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4D16" w:rsidRPr="00C454CF" w:rsidRDefault="00D36EE5">
      <w:pPr>
        <w:rPr>
          <w:rFonts w:asciiTheme="minorHAnsi" w:hAnsiTheme="minorHAnsi" w:cstheme="minorHAnsi"/>
        </w:rPr>
      </w:pPr>
      <w:bookmarkStart w:id="0" w:name="_GoBack"/>
      <w:bookmarkEnd w:id="0"/>
      <w:r w:rsidRPr="00D36EE5">
        <w:rPr>
          <w:rFonts w:ascii="Calibri" w:hAnsi="Calibri" w:cs="Calibri"/>
          <w:noProof/>
          <w:sz w:val="20"/>
          <w:szCs w:val="20"/>
        </w:rPr>
        <w:drawing>
          <wp:anchor distT="0" distB="0" distL="114300" distR="114300" simplePos="0" relativeHeight="251663360" behindDoc="0" locked="0" layoutInCell="1" allowOverlap="1" wp14:anchorId="419B17F3" wp14:editId="75F29573">
            <wp:simplePos x="0" y="0"/>
            <wp:positionH relativeFrom="margin">
              <wp:align>left</wp:align>
            </wp:positionH>
            <wp:positionV relativeFrom="paragraph">
              <wp:posOffset>19050</wp:posOffset>
            </wp:positionV>
            <wp:extent cx="3325677" cy="76327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FSC\Reporting and Communication\Logos 2013\OFSC Inline\White\EM_OFSC-Inline_R_web_64px.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325677"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7A5">
        <w:rPr>
          <w:rFonts w:asciiTheme="minorHAnsi" w:hAnsiTheme="minorHAnsi" w:cstheme="minorHAnsi"/>
          <w:noProof/>
        </w:rPr>
        <mc:AlternateContent>
          <mc:Choice Requires="wps">
            <w:drawing>
              <wp:anchor distT="0" distB="0" distL="114300" distR="114300" simplePos="0" relativeHeight="251658239" behindDoc="0" locked="0" layoutInCell="1" allowOverlap="1" wp14:anchorId="770A1B76" wp14:editId="59CC705B">
                <wp:simplePos x="0" y="0"/>
                <wp:positionH relativeFrom="column">
                  <wp:posOffset>-180892</wp:posOffset>
                </wp:positionH>
                <wp:positionV relativeFrom="paragraph">
                  <wp:posOffset>-731520</wp:posOffset>
                </wp:positionV>
                <wp:extent cx="4635610" cy="1129085"/>
                <wp:effectExtent l="0" t="0" r="0" b="0"/>
                <wp:wrapNone/>
                <wp:docPr id="2" name="Rectangle 2"/>
                <wp:cNvGraphicFramePr/>
                <a:graphic xmlns:a="http://schemas.openxmlformats.org/drawingml/2006/main">
                  <a:graphicData uri="http://schemas.microsoft.com/office/word/2010/wordprocessingShape">
                    <wps:wsp>
                      <wps:cNvSpPr/>
                      <wps:spPr>
                        <a:xfrm>
                          <a:off x="0" y="0"/>
                          <a:ext cx="4635610" cy="1129085"/>
                        </a:xfrm>
                        <a:prstGeom prst="rect">
                          <a:avLst/>
                        </a:prstGeom>
                        <a:solidFill>
                          <a:srgbClr val="C415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1B1297" id="Rectangle 2" o:spid="_x0000_s1026" style="position:absolute;margin-left:-14.25pt;margin-top:-57.6pt;width:365pt;height:88.9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" fillcolor="#c41531" stroked="f" strokeweight="2pt"/>
            </w:pict>
          </mc:Fallback>
        </mc:AlternateContent>
      </w:r>
      <w:r w:rsidR="002E4292" w:rsidRPr="00C454CF">
        <w:rPr>
          <w:rFonts w:asciiTheme="minorHAnsi" w:hAnsiTheme="minorHAnsi" w:cstheme="minorHAnsi"/>
          <w:noProof/>
        </w:rPr>
        <w:drawing>
          <wp:anchor distT="0" distB="0" distL="114300" distR="114300" simplePos="0" relativeHeight="251661312" behindDoc="1" locked="0" layoutInCell="1" allowOverlap="1" wp14:anchorId="12FF41E1" wp14:editId="658F2103">
            <wp:simplePos x="0" y="0"/>
            <wp:positionH relativeFrom="column">
              <wp:posOffset>-1143000</wp:posOffset>
            </wp:positionH>
            <wp:positionV relativeFrom="paragraph">
              <wp:posOffset>-914400</wp:posOffset>
            </wp:positionV>
            <wp:extent cx="7648575" cy="10748645"/>
            <wp:effectExtent l="0" t="0" r="9525" b="0"/>
            <wp:wrapNone/>
            <wp:docPr id="188" name="Picture 188" descr="Decoration with Australian Government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 cstate="print"/>
                    <a:srcRect/>
                    <a:stretch>
                      <a:fillRect/>
                    </a:stretch>
                  </pic:blipFill>
                  <pic:spPr bwMode="auto">
                    <a:xfrm>
                      <a:off x="0" y="0"/>
                      <a:ext cx="7648575" cy="10748645"/>
                    </a:xfrm>
                    <a:prstGeom prst="rect">
                      <a:avLst/>
                    </a:prstGeom>
                    <a:noFill/>
                    <a:ln w="9525">
                      <a:noFill/>
                      <a:miter lim="800000"/>
                      <a:headEnd/>
                      <a:tailEnd/>
                    </a:ln>
                  </pic:spPr>
                </pic:pic>
              </a:graphicData>
            </a:graphic>
          </wp:anchor>
        </w:drawing>
      </w:r>
    </w:p>
    <w:p w:rsidR="00804D16" w:rsidRPr="00C454CF" w:rsidRDefault="00804D16">
      <w:pPr>
        <w:rPr>
          <w:rFonts w:asciiTheme="minorHAnsi" w:hAnsiTheme="minorHAnsi" w:cstheme="minorHAnsi"/>
        </w:rPr>
      </w:pPr>
    </w:p>
    <w:p w:rsidR="00804D16" w:rsidRPr="00C454CF" w:rsidRDefault="00804D16">
      <w:pPr>
        <w:rPr>
          <w:rFonts w:asciiTheme="minorHAnsi" w:hAnsiTheme="minorHAnsi" w:cstheme="minorHAnsi"/>
        </w:rPr>
      </w:pPr>
    </w:p>
    <w:p w:rsidR="00804D16" w:rsidRPr="00C454CF" w:rsidRDefault="00804D16">
      <w:pPr>
        <w:rPr>
          <w:rFonts w:asciiTheme="minorHAnsi" w:hAnsiTheme="minorHAnsi" w:cstheme="minorHAnsi"/>
        </w:rPr>
      </w:pPr>
    </w:p>
    <w:p w:rsidR="00804D16" w:rsidRPr="00C454CF" w:rsidRDefault="00804D16">
      <w:pPr>
        <w:rPr>
          <w:rFonts w:asciiTheme="minorHAnsi" w:hAnsiTheme="minorHAnsi" w:cstheme="minorHAnsi"/>
        </w:rPr>
      </w:pPr>
    </w:p>
    <w:p w:rsidR="00804D16" w:rsidRPr="00C454CF" w:rsidRDefault="00804D16">
      <w:pPr>
        <w:rPr>
          <w:rFonts w:asciiTheme="minorHAnsi" w:hAnsiTheme="minorHAnsi" w:cstheme="minorHAnsi"/>
        </w:rPr>
      </w:pPr>
    </w:p>
    <w:p w:rsidR="00804D16" w:rsidRPr="00C454CF" w:rsidRDefault="00804D16">
      <w:pPr>
        <w:rPr>
          <w:rFonts w:asciiTheme="minorHAnsi" w:hAnsiTheme="minorHAnsi" w:cstheme="minorHAnsi"/>
        </w:rPr>
      </w:pPr>
    </w:p>
    <w:p w:rsidR="00804D16" w:rsidRPr="00C454CF" w:rsidRDefault="00804D16">
      <w:pPr>
        <w:rPr>
          <w:rFonts w:asciiTheme="minorHAnsi" w:hAnsiTheme="minorHAnsi" w:cstheme="minorHAnsi"/>
        </w:rPr>
      </w:pPr>
    </w:p>
    <w:p w:rsidR="00804D16" w:rsidRPr="00C454CF" w:rsidRDefault="00804D16">
      <w:pPr>
        <w:rPr>
          <w:rFonts w:asciiTheme="minorHAnsi" w:hAnsiTheme="minorHAnsi" w:cstheme="minorHAnsi"/>
        </w:rPr>
      </w:pPr>
    </w:p>
    <w:p w:rsidR="00804D16" w:rsidRPr="00C454CF" w:rsidRDefault="00804D16">
      <w:pPr>
        <w:rPr>
          <w:rFonts w:asciiTheme="minorHAnsi" w:hAnsiTheme="minorHAnsi" w:cstheme="minorHAnsi"/>
        </w:rPr>
      </w:pPr>
    </w:p>
    <w:p w:rsidR="00804D16" w:rsidRPr="00C454CF" w:rsidRDefault="00804D16">
      <w:pPr>
        <w:rPr>
          <w:rFonts w:asciiTheme="minorHAnsi" w:hAnsiTheme="minorHAnsi" w:cstheme="minorHAnsi"/>
        </w:rPr>
      </w:pPr>
    </w:p>
    <w:p w:rsidR="00804D16" w:rsidRPr="00C454CF" w:rsidRDefault="00804D16">
      <w:pPr>
        <w:rPr>
          <w:rFonts w:asciiTheme="minorHAnsi" w:hAnsiTheme="minorHAnsi" w:cstheme="minorHAnsi"/>
        </w:rPr>
      </w:pPr>
    </w:p>
    <w:p w:rsidR="00804D16" w:rsidRPr="00C454CF" w:rsidRDefault="00804D16">
      <w:pPr>
        <w:rPr>
          <w:rFonts w:asciiTheme="minorHAnsi" w:hAnsiTheme="minorHAnsi" w:cstheme="minorHAnsi"/>
        </w:rPr>
      </w:pPr>
    </w:p>
    <w:p w:rsidR="00804D16" w:rsidRPr="00C454CF" w:rsidRDefault="00804D16">
      <w:pPr>
        <w:rPr>
          <w:rFonts w:asciiTheme="minorHAnsi" w:hAnsiTheme="minorHAnsi" w:cstheme="minorHAnsi"/>
        </w:rPr>
      </w:pPr>
    </w:p>
    <w:p w:rsidR="00804D16" w:rsidRPr="00C454CF" w:rsidRDefault="00804D16">
      <w:pPr>
        <w:rPr>
          <w:rFonts w:asciiTheme="minorHAnsi" w:hAnsiTheme="minorHAnsi" w:cstheme="minorHAnsi"/>
        </w:rPr>
      </w:pPr>
    </w:p>
    <w:p w:rsidR="00804D16" w:rsidRPr="00C454CF" w:rsidRDefault="00804D16">
      <w:pPr>
        <w:rPr>
          <w:rFonts w:asciiTheme="minorHAnsi" w:hAnsiTheme="minorHAnsi" w:cstheme="minorHAnsi"/>
        </w:rPr>
      </w:pPr>
    </w:p>
    <w:p w:rsidR="00804D16" w:rsidRPr="00C454CF" w:rsidRDefault="00804D16">
      <w:pPr>
        <w:rPr>
          <w:rFonts w:asciiTheme="minorHAnsi" w:hAnsiTheme="minorHAnsi" w:cstheme="minorHAnsi"/>
        </w:rPr>
      </w:pPr>
    </w:p>
    <w:p w:rsidR="00804D16" w:rsidRPr="00C454CF" w:rsidRDefault="00804D16">
      <w:pPr>
        <w:rPr>
          <w:rFonts w:asciiTheme="minorHAnsi" w:hAnsiTheme="minorHAnsi" w:cstheme="minorHAnsi"/>
        </w:rPr>
      </w:pPr>
    </w:p>
    <w:p w:rsidR="00804D16" w:rsidRPr="00C454CF" w:rsidRDefault="00804D16">
      <w:pPr>
        <w:rPr>
          <w:rFonts w:asciiTheme="minorHAnsi" w:hAnsiTheme="minorHAnsi" w:cstheme="minorHAnsi"/>
        </w:rPr>
      </w:pPr>
    </w:p>
    <w:p w:rsidR="00804D16" w:rsidRPr="00C454CF" w:rsidRDefault="00804D16" w:rsidP="00804D16">
      <w:pPr>
        <w:pStyle w:val="Title"/>
        <w:rPr>
          <w:rFonts w:asciiTheme="minorHAnsi" w:hAnsiTheme="minorHAnsi" w:cstheme="minorHAnsi"/>
          <w:color w:val="FFFFFF" w:themeColor="background1"/>
        </w:rPr>
      </w:pPr>
      <w:r w:rsidRPr="00C454CF">
        <w:rPr>
          <w:rFonts w:asciiTheme="minorHAnsi" w:hAnsiTheme="minorHAnsi" w:cstheme="minorHAnsi"/>
          <w:color w:val="FFFFFF" w:themeColor="background1"/>
        </w:rPr>
        <w:t>1 The Model Client Framework</w:t>
      </w:r>
    </w:p>
    <w:p w:rsidR="00B952F1" w:rsidRPr="00C454CF" w:rsidRDefault="00804D16" w:rsidP="00804D16">
      <w:pPr>
        <w:pStyle w:val="Title"/>
        <w:ind w:left="567"/>
        <w:rPr>
          <w:rFonts w:asciiTheme="minorHAnsi" w:hAnsiTheme="minorHAnsi" w:cstheme="minorHAnsi"/>
          <w:sz w:val="36"/>
          <w:szCs w:val="36"/>
        </w:rPr>
      </w:pPr>
      <w:r w:rsidRPr="00C454CF">
        <w:rPr>
          <w:rFonts w:asciiTheme="minorHAnsi" w:hAnsiTheme="minorHAnsi" w:cstheme="minorHAnsi"/>
          <w:color w:val="FFFFFF" w:themeColor="background1"/>
          <w:sz w:val="36"/>
          <w:szCs w:val="36"/>
        </w:rPr>
        <w:t xml:space="preserve">The model client: Promoting safe construction </w:t>
      </w:r>
      <w:r w:rsidR="00B952F1" w:rsidRPr="00C454CF">
        <w:rPr>
          <w:rFonts w:asciiTheme="minorHAnsi" w:hAnsiTheme="minorHAnsi" w:cstheme="minorHAnsi"/>
          <w:sz w:val="36"/>
          <w:szCs w:val="36"/>
        </w:rPr>
        <w:br w:type="page"/>
      </w:r>
    </w:p>
    <w:sdt>
      <w:sdtPr>
        <w:rPr>
          <w:rFonts w:asciiTheme="minorHAnsi" w:eastAsia="Times New Roman" w:hAnsiTheme="minorHAnsi" w:cstheme="minorHAnsi"/>
          <w:b w:val="0"/>
          <w:bCs w:val="0"/>
          <w:color w:val="auto"/>
          <w:sz w:val="19"/>
          <w:szCs w:val="19"/>
          <w:lang w:val="en-AU" w:eastAsia="en-AU"/>
        </w:rPr>
        <w:id w:val="-416946848"/>
        <w:docPartObj>
          <w:docPartGallery w:val="Table of Contents"/>
          <w:docPartUnique/>
        </w:docPartObj>
      </w:sdtPr>
      <w:sdtEndPr>
        <w:rPr>
          <w:noProof/>
        </w:rPr>
      </w:sdtEndPr>
      <w:sdtContent>
        <w:p w:rsidR="005C395E" w:rsidRPr="00F92FF3" w:rsidRDefault="005C395E">
          <w:pPr>
            <w:pStyle w:val="TOCHeading"/>
            <w:rPr>
              <w:rStyle w:val="Heading1Char"/>
              <w:rFonts w:asciiTheme="minorHAnsi" w:hAnsiTheme="minorHAnsi" w:cstheme="minorHAnsi"/>
              <w:sz w:val="40"/>
              <w:szCs w:val="40"/>
            </w:rPr>
          </w:pPr>
          <w:r w:rsidRPr="00F92FF3">
            <w:rPr>
              <w:rStyle w:val="Heading1Char"/>
              <w:rFonts w:asciiTheme="minorHAnsi" w:hAnsiTheme="minorHAnsi" w:cstheme="minorHAnsi"/>
              <w:sz w:val="40"/>
              <w:szCs w:val="40"/>
            </w:rPr>
            <w:t>Contents</w:t>
          </w:r>
        </w:p>
        <w:p w:rsidR="005C395E" w:rsidRPr="00F92FF3" w:rsidRDefault="005C395E">
          <w:pPr>
            <w:pStyle w:val="TOC1"/>
            <w:tabs>
              <w:tab w:val="right" w:leader="dot" w:pos="8296"/>
            </w:tabs>
            <w:rPr>
              <w:rFonts w:asciiTheme="minorHAnsi" w:eastAsiaTheme="minorEastAsia" w:hAnsiTheme="minorHAnsi" w:cstheme="minorHAnsi"/>
              <w:b/>
              <w:noProof/>
              <w:sz w:val="19"/>
              <w:szCs w:val="19"/>
            </w:rPr>
          </w:pPr>
          <w:r w:rsidRPr="00F92FF3">
            <w:rPr>
              <w:rFonts w:asciiTheme="minorHAnsi" w:hAnsiTheme="minorHAnsi" w:cstheme="minorHAnsi"/>
              <w:sz w:val="19"/>
              <w:szCs w:val="19"/>
            </w:rPr>
            <w:fldChar w:fldCharType="begin"/>
          </w:r>
          <w:r w:rsidRPr="00F92FF3">
            <w:rPr>
              <w:rFonts w:asciiTheme="minorHAnsi" w:hAnsiTheme="minorHAnsi" w:cstheme="minorHAnsi"/>
              <w:sz w:val="19"/>
              <w:szCs w:val="19"/>
            </w:rPr>
            <w:instrText xml:space="preserve"> TOC \o "1-3" \h \z \u </w:instrText>
          </w:r>
          <w:r w:rsidRPr="00F92FF3">
            <w:rPr>
              <w:rFonts w:asciiTheme="minorHAnsi" w:hAnsiTheme="minorHAnsi" w:cstheme="minorHAnsi"/>
              <w:sz w:val="19"/>
              <w:szCs w:val="19"/>
            </w:rPr>
            <w:fldChar w:fldCharType="separate"/>
          </w:r>
          <w:hyperlink w:anchor="_Toc340666607" w:history="1">
            <w:r w:rsidRPr="00F92FF3">
              <w:rPr>
                <w:rStyle w:val="Hyperlink"/>
                <w:rFonts w:asciiTheme="minorHAnsi" w:hAnsiTheme="minorHAnsi" w:cstheme="minorHAnsi"/>
                <w:b/>
                <w:noProof/>
                <w:color w:val="C51130"/>
                <w:sz w:val="19"/>
                <w:szCs w:val="19"/>
              </w:rPr>
              <w:t>Introduction</w:t>
            </w:r>
            <w:r w:rsidRPr="004A16FE">
              <w:rPr>
                <w:rFonts w:asciiTheme="minorHAnsi" w:hAnsiTheme="minorHAnsi" w:cstheme="minorHAnsi"/>
                <w:noProof/>
                <w:webHidden/>
                <w:color w:val="C51130"/>
                <w:sz w:val="19"/>
                <w:szCs w:val="19"/>
              </w:rPr>
              <w:tab/>
            </w:r>
            <w:r w:rsidRPr="00F92FF3">
              <w:rPr>
                <w:rFonts w:asciiTheme="minorHAnsi" w:hAnsiTheme="minorHAnsi" w:cstheme="minorHAnsi"/>
                <w:b/>
                <w:noProof/>
                <w:webHidden/>
                <w:color w:val="C51130"/>
                <w:sz w:val="19"/>
                <w:szCs w:val="19"/>
              </w:rPr>
              <w:fldChar w:fldCharType="begin"/>
            </w:r>
            <w:r w:rsidRPr="00F92FF3">
              <w:rPr>
                <w:rFonts w:asciiTheme="minorHAnsi" w:hAnsiTheme="minorHAnsi" w:cstheme="minorHAnsi"/>
                <w:b/>
                <w:noProof/>
                <w:webHidden/>
                <w:color w:val="C51130"/>
                <w:sz w:val="19"/>
                <w:szCs w:val="19"/>
              </w:rPr>
              <w:instrText xml:space="preserve"> PAGEREF _Toc340666607 \h </w:instrText>
            </w:r>
            <w:r w:rsidRPr="00F92FF3">
              <w:rPr>
                <w:rFonts w:asciiTheme="minorHAnsi" w:hAnsiTheme="minorHAnsi" w:cstheme="minorHAnsi"/>
                <w:b/>
                <w:noProof/>
                <w:webHidden/>
                <w:color w:val="C51130"/>
                <w:sz w:val="19"/>
                <w:szCs w:val="19"/>
              </w:rPr>
            </w:r>
            <w:r w:rsidRPr="00F92FF3">
              <w:rPr>
                <w:rFonts w:asciiTheme="minorHAnsi" w:hAnsiTheme="minorHAnsi" w:cstheme="minorHAnsi"/>
                <w:b/>
                <w:noProof/>
                <w:webHidden/>
                <w:color w:val="C51130"/>
                <w:sz w:val="19"/>
                <w:szCs w:val="19"/>
              </w:rPr>
              <w:fldChar w:fldCharType="separate"/>
            </w:r>
            <w:r w:rsidR="00B23A5B">
              <w:rPr>
                <w:rFonts w:asciiTheme="minorHAnsi" w:hAnsiTheme="minorHAnsi" w:cstheme="minorHAnsi"/>
                <w:b/>
                <w:noProof/>
                <w:webHidden/>
                <w:color w:val="C51130"/>
                <w:sz w:val="19"/>
                <w:szCs w:val="19"/>
              </w:rPr>
              <w:t>4</w:t>
            </w:r>
            <w:r w:rsidRPr="00F92FF3">
              <w:rPr>
                <w:rFonts w:asciiTheme="minorHAnsi" w:hAnsiTheme="minorHAnsi" w:cstheme="minorHAnsi"/>
                <w:b/>
                <w:noProof/>
                <w:webHidden/>
                <w:color w:val="C51130"/>
                <w:sz w:val="19"/>
                <w:szCs w:val="19"/>
              </w:rPr>
              <w:fldChar w:fldCharType="end"/>
            </w:r>
          </w:hyperlink>
        </w:p>
        <w:p w:rsidR="005C395E" w:rsidRPr="00F92FF3" w:rsidRDefault="0089100B" w:rsidP="00F92FF3">
          <w:pPr>
            <w:pStyle w:val="TOC2"/>
            <w:tabs>
              <w:tab w:val="right" w:leader="dot" w:pos="8296"/>
            </w:tabs>
            <w:rPr>
              <w:rFonts w:asciiTheme="minorHAnsi" w:eastAsiaTheme="minorEastAsia" w:hAnsiTheme="minorHAnsi" w:cstheme="minorHAnsi"/>
              <w:noProof/>
              <w:sz w:val="19"/>
              <w:szCs w:val="19"/>
            </w:rPr>
          </w:pPr>
          <w:hyperlink w:anchor="_Toc340666608" w:history="1">
            <w:r w:rsidR="005C395E" w:rsidRPr="00F92FF3">
              <w:rPr>
                <w:rStyle w:val="Hyperlink"/>
                <w:rFonts w:asciiTheme="minorHAnsi" w:hAnsiTheme="minorHAnsi" w:cstheme="minorHAnsi"/>
                <w:noProof/>
                <w:sz w:val="19"/>
                <w:szCs w:val="19"/>
              </w:rPr>
              <w:t>Booklet one—The Model Client Framework</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_Toc340666608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4</w:t>
            </w:r>
            <w:r w:rsidR="005C395E" w:rsidRPr="00F92FF3">
              <w:rPr>
                <w:rFonts w:asciiTheme="minorHAnsi" w:hAnsiTheme="minorHAnsi" w:cstheme="minorHAnsi"/>
                <w:noProof/>
                <w:webHidden/>
                <w:sz w:val="19"/>
                <w:szCs w:val="19"/>
              </w:rPr>
              <w:fldChar w:fldCharType="end"/>
            </w:r>
          </w:hyperlink>
        </w:p>
        <w:p w:rsidR="005C395E" w:rsidRPr="00F92FF3" w:rsidRDefault="0089100B" w:rsidP="00F92FF3">
          <w:pPr>
            <w:pStyle w:val="TOC2"/>
            <w:tabs>
              <w:tab w:val="right" w:leader="dot" w:pos="8296"/>
            </w:tabs>
            <w:rPr>
              <w:rFonts w:asciiTheme="minorHAnsi" w:eastAsiaTheme="minorEastAsia" w:hAnsiTheme="minorHAnsi" w:cstheme="minorHAnsi"/>
              <w:noProof/>
              <w:sz w:val="19"/>
              <w:szCs w:val="19"/>
            </w:rPr>
          </w:pPr>
          <w:hyperlink w:anchor="_Toc340666609" w:history="1">
            <w:r w:rsidR="005C395E" w:rsidRPr="00F92FF3">
              <w:rPr>
                <w:rStyle w:val="Hyperlink"/>
                <w:rFonts w:asciiTheme="minorHAnsi" w:hAnsiTheme="minorHAnsi" w:cstheme="minorHAnsi"/>
                <w:noProof/>
                <w:sz w:val="19"/>
                <w:szCs w:val="19"/>
              </w:rPr>
              <w:t>Background</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_Toc340666609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5</w:t>
            </w:r>
            <w:r w:rsidR="005C395E" w:rsidRPr="00F92FF3">
              <w:rPr>
                <w:rFonts w:asciiTheme="minorHAnsi" w:hAnsiTheme="minorHAnsi" w:cstheme="minorHAnsi"/>
                <w:noProof/>
                <w:webHidden/>
                <w:sz w:val="19"/>
                <w:szCs w:val="19"/>
              </w:rPr>
              <w:fldChar w:fldCharType="end"/>
            </w:r>
          </w:hyperlink>
        </w:p>
        <w:p w:rsidR="005C395E" w:rsidRPr="00F92FF3" w:rsidRDefault="0089100B" w:rsidP="00F92FF3">
          <w:pPr>
            <w:pStyle w:val="TOC2"/>
            <w:tabs>
              <w:tab w:val="right" w:leader="dot" w:pos="8296"/>
            </w:tabs>
            <w:rPr>
              <w:rFonts w:asciiTheme="minorHAnsi" w:eastAsiaTheme="minorEastAsia" w:hAnsiTheme="minorHAnsi" w:cstheme="minorHAnsi"/>
              <w:noProof/>
              <w:sz w:val="19"/>
              <w:szCs w:val="19"/>
            </w:rPr>
          </w:pPr>
          <w:hyperlink w:anchor="_Toc340666610" w:history="1">
            <w:r w:rsidR="005C395E" w:rsidRPr="00F92FF3">
              <w:rPr>
                <w:rStyle w:val="Hyperlink"/>
                <w:rFonts w:asciiTheme="minorHAnsi" w:hAnsiTheme="minorHAnsi" w:cstheme="minorHAnsi"/>
                <w:noProof/>
                <w:sz w:val="19"/>
                <w:szCs w:val="19"/>
              </w:rPr>
              <w:t>Who is a ‘model client’?</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_Toc340666610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6</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1"/>
            <w:tabs>
              <w:tab w:val="right" w:leader="dot" w:pos="8296"/>
            </w:tabs>
            <w:rPr>
              <w:rStyle w:val="Hyperlink"/>
              <w:rFonts w:asciiTheme="minorHAnsi" w:hAnsiTheme="minorHAnsi" w:cstheme="minorHAnsi"/>
              <w:b/>
              <w:noProof/>
              <w:color w:val="C51130"/>
              <w:sz w:val="19"/>
              <w:szCs w:val="19"/>
            </w:rPr>
          </w:pPr>
          <w:hyperlink w:anchor="_Toc340666611" w:history="1">
            <w:r w:rsidR="005C395E" w:rsidRPr="00F92FF3">
              <w:rPr>
                <w:rStyle w:val="Hyperlink"/>
                <w:rFonts w:asciiTheme="minorHAnsi" w:hAnsiTheme="minorHAnsi" w:cstheme="minorHAnsi"/>
                <w:b/>
                <w:noProof/>
                <w:color w:val="C51130"/>
                <w:sz w:val="19"/>
                <w:szCs w:val="19"/>
              </w:rPr>
              <w:t>Safety principles</w:t>
            </w:r>
            <w:r w:rsidR="005C395E" w:rsidRPr="004A16FE">
              <w:rPr>
                <w:rStyle w:val="Hyperlink"/>
                <w:rFonts w:asciiTheme="minorHAnsi" w:hAnsiTheme="minorHAnsi" w:cstheme="minorHAnsi"/>
                <w:noProof/>
                <w:webHidden/>
                <w:color w:val="C51130"/>
                <w:sz w:val="19"/>
                <w:szCs w:val="19"/>
              </w:rPr>
              <w:tab/>
            </w:r>
            <w:r w:rsidR="005C395E" w:rsidRPr="00F92FF3">
              <w:rPr>
                <w:rFonts w:asciiTheme="minorHAnsi" w:hAnsiTheme="minorHAnsi" w:cstheme="minorHAnsi"/>
                <w:b/>
                <w:noProof/>
                <w:webHidden/>
                <w:color w:val="C51130"/>
                <w:sz w:val="19"/>
                <w:szCs w:val="19"/>
              </w:rPr>
              <w:fldChar w:fldCharType="begin"/>
            </w:r>
            <w:r w:rsidR="005C395E" w:rsidRPr="00F92FF3">
              <w:rPr>
                <w:rFonts w:asciiTheme="minorHAnsi" w:hAnsiTheme="minorHAnsi" w:cstheme="minorHAnsi"/>
                <w:b/>
                <w:noProof/>
                <w:webHidden/>
                <w:color w:val="C51130"/>
                <w:sz w:val="19"/>
                <w:szCs w:val="19"/>
              </w:rPr>
              <w:instrText xml:space="preserve"> PAGEREF _Toc340666611 \h </w:instrText>
            </w:r>
            <w:r w:rsidR="005C395E" w:rsidRPr="00F92FF3">
              <w:rPr>
                <w:rFonts w:asciiTheme="minorHAnsi" w:hAnsiTheme="minorHAnsi" w:cstheme="minorHAnsi"/>
                <w:b/>
                <w:noProof/>
                <w:webHidden/>
                <w:color w:val="C51130"/>
                <w:sz w:val="19"/>
                <w:szCs w:val="19"/>
              </w:rPr>
            </w:r>
            <w:r w:rsidR="005C395E" w:rsidRPr="00F92FF3">
              <w:rPr>
                <w:rFonts w:asciiTheme="minorHAnsi" w:hAnsiTheme="minorHAnsi" w:cstheme="minorHAnsi"/>
                <w:b/>
                <w:noProof/>
                <w:webHidden/>
                <w:color w:val="C51130"/>
                <w:sz w:val="19"/>
                <w:szCs w:val="19"/>
              </w:rPr>
              <w:fldChar w:fldCharType="separate"/>
            </w:r>
            <w:r w:rsidR="00B23A5B">
              <w:rPr>
                <w:rFonts w:asciiTheme="minorHAnsi" w:hAnsiTheme="minorHAnsi" w:cstheme="minorHAnsi"/>
                <w:b/>
                <w:noProof/>
                <w:webHidden/>
                <w:color w:val="C51130"/>
                <w:sz w:val="19"/>
                <w:szCs w:val="19"/>
              </w:rPr>
              <w:t>7</w:t>
            </w:r>
            <w:r w:rsidR="005C395E" w:rsidRPr="00F92FF3">
              <w:rPr>
                <w:rFonts w:asciiTheme="minorHAnsi" w:hAnsiTheme="minorHAnsi" w:cstheme="minorHAnsi"/>
                <w:b/>
                <w:noProof/>
                <w:webHidden/>
                <w:color w:val="C51130"/>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12" w:history="1">
            <w:r w:rsidR="005C395E" w:rsidRPr="00F92FF3">
              <w:rPr>
                <w:rStyle w:val="Hyperlink"/>
                <w:rFonts w:asciiTheme="minorHAnsi" w:hAnsiTheme="minorHAnsi" w:cstheme="minorHAnsi"/>
                <w:noProof/>
                <w:sz w:val="19"/>
                <w:szCs w:val="19"/>
              </w:rPr>
              <w:t>Principle 1: Developing a safety culture</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_Toc340666612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7</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13" w:history="1">
            <w:r w:rsidR="005C395E" w:rsidRPr="00F92FF3">
              <w:rPr>
                <w:rStyle w:val="Hyperlink"/>
                <w:rFonts w:asciiTheme="minorHAnsi" w:hAnsiTheme="minorHAnsi" w:cstheme="minorHAnsi"/>
                <w:noProof/>
                <w:sz w:val="19"/>
                <w:szCs w:val="19"/>
              </w:rPr>
              <w:t>Principle 2: Leadership and commitment</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_Toc340666613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7</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14" w:history="1">
            <w:r w:rsidR="005C395E" w:rsidRPr="00F92FF3">
              <w:rPr>
                <w:rStyle w:val="Hyperlink"/>
                <w:rFonts w:asciiTheme="minorHAnsi" w:hAnsiTheme="minorHAnsi" w:cstheme="minorHAnsi"/>
                <w:noProof/>
                <w:sz w:val="19"/>
                <w:szCs w:val="19"/>
              </w:rPr>
              <w:t>Principle 3: Developing cooperative relationships</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_Toc340666614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7</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15" w:history="1">
            <w:r w:rsidR="005C395E" w:rsidRPr="00F92FF3">
              <w:rPr>
                <w:rStyle w:val="Hyperlink"/>
                <w:rFonts w:asciiTheme="minorHAnsi" w:hAnsiTheme="minorHAnsi" w:cstheme="minorHAnsi"/>
                <w:noProof/>
                <w:sz w:val="19"/>
                <w:szCs w:val="19"/>
              </w:rPr>
              <w:t>Principle 4: Promoting OHS in planning and design</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_Toc340666615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8</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16" w:history="1">
            <w:r w:rsidR="005C395E" w:rsidRPr="00F92FF3">
              <w:rPr>
                <w:rStyle w:val="Hyperlink"/>
                <w:rFonts w:asciiTheme="minorHAnsi" w:hAnsiTheme="minorHAnsi" w:cstheme="minorHAnsi"/>
                <w:noProof/>
                <w:sz w:val="19"/>
                <w:szCs w:val="19"/>
              </w:rPr>
              <w:t>Principle 5: Consulting and communicating OHS information to project stakeholders</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_Toc340666616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8</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17" w:history="1">
            <w:r w:rsidR="005C395E" w:rsidRPr="00F92FF3">
              <w:rPr>
                <w:rStyle w:val="Hyperlink"/>
                <w:rFonts w:asciiTheme="minorHAnsi" w:hAnsiTheme="minorHAnsi" w:cstheme="minorHAnsi"/>
                <w:noProof/>
                <w:sz w:val="19"/>
                <w:szCs w:val="19"/>
              </w:rPr>
              <w:t>Principle 6: Managing OHS risks and hazards</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_Toc340666617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8</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18" w:history="1">
            <w:r w:rsidR="005C395E" w:rsidRPr="00F92FF3">
              <w:rPr>
                <w:rStyle w:val="Hyperlink"/>
                <w:rFonts w:asciiTheme="minorHAnsi" w:hAnsiTheme="minorHAnsi" w:cstheme="minorHAnsi"/>
                <w:noProof/>
                <w:sz w:val="19"/>
                <w:szCs w:val="19"/>
              </w:rPr>
              <w:t>Principle 7: Maintaining effective OHS measures across the project lifecycle</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_Toc340666618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8</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19" w:history="1">
            <w:r w:rsidR="005C395E" w:rsidRPr="00F92FF3">
              <w:rPr>
                <w:rStyle w:val="Hyperlink"/>
                <w:rFonts w:asciiTheme="minorHAnsi" w:hAnsiTheme="minorHAnsi" w:cstheme="minorHAnsi"/>
                <w:noProof/>
                <w:sz w:val="19"/>
                <w:szCs w:val="19"/>
              </w:rPr>
              <w:t>Principle 8: Monitoring and evaluating OHS performance</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_Toc340666619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10</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1"/>
            <w:tabs>
              <w:tab w:val="right" w:leader="dot" w:pos="8296"/>
            </w:tabs>
            <w:rPr>
              <w:rStyle w:val="Hyperlink"/>
              <w:rFonts w:asciiTheme="minorHAnsi" w:hAnsiTheme="minorHAnsi" w:cstheme="minorHAnsi"/>
              <w:b/>
              <w:noProof/>
              <w:color w:val="C51130"/>
              <w:sz w:val="19"/>
              <w:szCs w:val="19"/>
            </w:rPr>
          </w:pPr>
          <w:hyperlink w:anchor="_Toc340666620" w:history="1">
            <w:r w:rsidR="005C395E" w:rsidRPr="00F92FF3">
              <w:rPr>
                <w:rStyle w:val="Hyperlink"/>
                <w:rFonts w:asciiTheme="minorHAnsi" w:hAnsiTheme="minorHAnsi" w:cstheme="minorHAnsi"/>
                <w:b/>
                <w:noProof/>
                <w:color w:val="C51130"/>
                <w:sz w:val="19"/>
                <w:szCs w:val="19"/>
              </w:rPr>
              <w:t>The Model Client Framework</w:t>
            </w:r>
            <w:r w:rsidR="005C395E" w:rsidRPr="004A16FE">
              <w:rPr>
                <w:rStyle w:val="Hyperlink"/>
                <w:rFonts w:asciiTheme="minorHAnsi" w:hAnsiTheme="minorHAnsi" w:cstheme="minorHAnsi"/>
                <w:noProof/>
                <w:webHidden/>
                <w:color w:val="C51130"/>
                <w:sz w:val="19"/>
                <w:szCs w:val="19"/>
              </w:rPr>
              <w:tab/>
            </w:r>
            <w:r w:rsidR="005C395E" w:rsidRPr="00F92FF3">
              <w:rPr>
                <w:rStyle w:val="Hyperlink"/>
                <w:rFonts w:asciiTheme="minorHAnsi" w:hAnsiTheme="minorHAnsi" w:cstheme="minorHAnsi"/>
                <w:b/>
                <w:noProof/>
                <w:webHidden/>
                <w:color w:val="C51130"/>
                <w:sz w:val="19"/>
                <w:szCs w:val="19"/>
              </w:rPr>
              <w:fldChar w:fldCharType="begin"/>
            </w:r>
            <w:r w:rsidR="005C395E" w:rsidRPr="00F92FF3">
              <w:rPr>
                <w:rStyle w:val="Hyperlink"/>
                <w:rFonts w:asciiTheme="minorHAnsi" w:hAnsiTheme="minorHAnsi" w:cstheme="minorHAnsi"/>
                <w:b/>
                <w:noProof/>
                <w:webHidden/>
                <w:color w:val="C51130"/>
                <w:sz w:val="19"/>
                <w:szCs w:val="19"/>
              </w:rPr>
              <w:instrText xml:space="preserve"> PAGEREF _Toc340666620 \h </w:instrText>
            </w:r>
            <w:r w:rsidR="005C395E" w:rsidRPr="00F92FF3">
              <w:rPr>
                <w:rStyle w:val="Hyperlink"/>
                <w:rFonts w:asciiTheme="minorHAnsi" w:hAnsiTheme="minorHAnsi" w:cstheme="minorHAnsi"/>
                <w:b/>
                <w:noProof/>
                <w:webHidden/>
                <w:color w:val="C51130"/>
                <w:sz w:val="19"/>
                <w:szCs w:val="19"/>
              </w:rPr>
            </w:r>
            <w:r w:rsidR="005C395E" w:rsidRPr="00F92FF3">
              <w:rPr>
                <w:rStyle w:val="Hyperlink"/>
                <w:rFonts w:asciiTheme="minorHAnsi" w:hAnsiTheme="minorHAnsi" w:cstheme="minorHAnsi"/>
                <w:b/>
                <w:noProof/>
                <w:webHidden/>
                <w:color w:val="C51130"/>
                <w:sz w:val="19"/>
                <w:szCs w:val="19"/>
              </w:rPr>
              <w:fldChar w:fldCharType="separate"/>
            </w:r>
            <w:r w:rsidR="00B23A5B">
              <w:rPr>
                <w:rStyle w:val="Hyperlink"/>
                <w:rFonts w:asciiTheme="minorHAnsi" w:hAnsiTheme="minorHAnsi" w:cstheme="minorHAnsi"/>
                <w:b/>
                <w:noProof/>
                <w:webHidden/>
                <w:color w:val="C51130"/>
                <w:sz w:val="19"/>
                <w:szCs w:val="19"/>
              </w:rPr>
              <w:t>10</w:t>
            </w:r>
            <w:r w:rsidR="005C395E" w:rsidRPr="00F92FF3">
              <w:rPr>
                <w:rStyle w:val="Hyperlink"/>
                <w:rFonts w:asciiTheme="minorHAnsi" w:hAnsiTheme="minorHAnsi" w:cstheme="minorHAnsi"/>
                <w:b/>
                <w:noProof/>
                <w:webHidden/>
                <w:color w:val="C51130"/>
                <w:sz w:val="19"/>
                <w:szCs w:val="19"/>
              </w:rPr>
              <w:fldChar w:fldCharType="end"/>
            </w:r>
          </w:hyperlink>
        </w:p>
        <w:p w:rsidR="005C395E" w:rsidRPr="00F92FF3" w:rsidRDefault="0089100B">
          <w:pPr>
            <w:pStyle w:val="TOC1"/>
            <w:tabs>
              <w:tab w:val="right" w:leader="dot" w:pos="8296"/>
            </w:tabs>
            <w:rPr>
              <w:rStyle w:val="Hyperlink"/>
              <w:rFonts w:asciiTheme="minorHAnsi" w:hAnsiTheme="minorHAnsi" w:cstheme="minorHAnsi"/>
              <w:b/>
              <w:noProof/>
              <w:color w:val="C51130"/>
              <w:sz w:val="19"/>
              <w:szCs w:val="19"/>
            </w:rPr>
          </w:pPr>
          <w:hyperlink w:anchor="_Toc340666621" w:history="1">
            <w:r w:rsidR="005C395E" w:rsidRPr="00F92FF3">
              <w:rPr>
                <w:rStyle w:val="Hyperlink"/>
                <w:rFonts w:asciiTheme="minorHAnsi" w:hAnsiTheme="minorHAnsi" w:cstheme="minorHAnsi"/>
                <w:b/>
                <w:noProof/>
                <w:color w:val="C51130"/>
                <w:sz w:val="19"/>
                <w:szCs w:val="19"/>
              </w:rPr>
              <w:t>Agency OHS management process</w:t>
            </w:r>
            <w:r w:rsidR="005C395E" w:rsidRPr="004A16FE">
              <w:rPr>
                <w:rStyle w:val="Hyperlink"/>
                <w:rFonts w:asciiTheme="minorHAnsi" w:hAnsiTheme="minorHAnsi" w:cstheme="minorHAnsi"/>
                <w:noProof/>
                <w:webHidden/>
                <w:color w:val="C51130"/>
                <w:sz w:val="19"/>
                <w:szCs w:val="19"/>
              </w:rPr>
              <w:tab/>
            </w:r>
            <w:r w:rsidR="005C395E" w:rsidRPr="00F92FF3">
              <w:rPr>
                <w:rStyle w:val="Hyperlink"/>
                <w:rFonts w:asciiTheme="minorHAnsi" w:hAnsiTheme="minorHAnsi" w:cstheme="minorHAnsi"/>
                <w:b/>
                <w:noProof/>
                <w:webHidden/>
                <w:color w:val="C51130"/>
                <w:sz w:val="19"/>
                <w:szCs w:val="19"/>
              </w:rPr>
              <w:fldChar w:fldCharType="begin"/>
            </w:r>
            <w:r w:rsidR="005C395E" w:rsidRPr="00F92FF3">
              <w:rPr>
                <w:rStyle w:val="Hyperlink"/>
                <w:rFonts w:asciiTheme="minorHAnsi" w:hAnsiTheme="minorHAnsi" w:cstheme="minorHAnsi"/>
                <w:b/>
                <w:noProof/>
                <w:webHidden/>
                <w:color w:val="C51130"/>
                <w:sz w:val="19"/>
                <w:szCs w:val="19"/>
              </w:rPr>
              <w:instrText xml:space="preserve"> PAGEREF _Toc340666621 \h </w:instrText>
            </w:r>
            <w:r w:rsidR="005C395E" w:rsidRPr="00F92FF3">
              <w:rPr>
                <w:rStyle w:val="Hyperlink"/>
                <w:rFonts w:asciiTheme="minorHAnsi" w:hAnsiTheme="minorHAnsi" w:cstheme="minorHAnsi"/>
                <w:b/>
                <w:noProof/>
                <w:webHidden/>
                <w:color w:val="C51130"/>
                <w:sz w:val="19"/>
                <w:szCs w:val="19"/>
              </w:rPr>
            </w:r>
            <w:r w:rsidR="005C395E" w:rsidRPr="00F92FF3">
              <w:rPr>
                <w:rStyle w:val="Hyperlink"/>
                <w:rFonts w:asciiTheme="minorHAnsi" w:hAnsiTheme="minorHAnsi" w:cstheme="minorHAnsi"/>
                <w:b/>
                <w:noProof/>
                <w:webHidden/>
                <w:color w:val="C51130"/>
                <w:sz w:val="19"/>
                <w:szCs w:val="19"/>
              </w:rPr>
              <w:fldChar w:fldCharType="separate"/>
            </w:r>
            <w:r w:rsidR="00B23A5B">
              <w:rPr>
                <w:rStyle w:val="Hyperlink"/>
                <w:rFonts w:asciiTheme="minorHAnsi" w:hAnsiTheme="minorHAnsi" w:cstheme="minorHAnsi"/>
                <w:b/>
                <w:noProof/>
                <w:webHidden/>
                <w:color w:val="C51130"/>
                <w:sz w:val="19"/>
                <w:szCs w:val="19"/>
              </w:rPr>
              <w:t>11</w:t>
            </w:r>
            <w:r w:rsidR="005C395E" w:rsidRPr="00F92FF3">
              <w:rPr>
                <w:rStyle w:val="Hyperlink"/>
                <w:rFonts w:asciiTheme="minorHAnsi" w:hAnsiTheme="minorHAnsi" w:cstheme="minorHAnsi"/>
                <w:b/>
                <w:noProof/>
                <w:webHidden/>
                <w:color w:val="C51130"/>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22" w:history="1">
            <w:r w:rsidR="005C395E" w:rsidRPr="00F92FF3">
              <w:rPr>
                <w:rStyle w:val="Hyperlink"/>
                <w:rFonts w:asciiTheme="minorHAnsi" w:hAnsiTheme="minorHAnsi" w:cstheme="minorHAnsi"/>
                <w:noProof/>
                <w:sz w:val="19"/>
                <w:szCs w:val="19"/>
              </w:rPr>
              <w:t>Step 1: Corporate OHS policy</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_Toc340666622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12</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23" w:history="1">
            <w:r w:rsidR="005C395E" w:rsidRPr="00F92FF3">
              <w:rPr>
                <w:rStyle w:val="Hyperlink"/>
                <w:rFonts w:asciiTheme="minorHAnsi" w:hAnsiTheme="minorHAnsi" w:cstheme="minorHAnsi"/>
                <w:noProof/>
                <w:sz w:val="19"/>
                <w:szCs w:val="19"/>
              </w:rPr>
              <w:t>Step 2: Strategic OHS planning</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_Toc340666623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12</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24" w:history="1">
            <w:r w:rsidR="005C395E" w:rsidRPr="00F92FF3">
              <w:rPr>
                <w:rStyle w:val="Hyperlink"/>
                <w:rFonts w:asciiTheme="minorHAnsi" w:hAnsiTheme="minorHAnsi" w:cstheme="minorHAnsi"/>
                <w:noProof/>
                <w:sz w:val="19"/>
                <w:szCs w:val="19"/>
              </w:rPr>
              <w:t>Step 3: Organisation and resourcing</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_Toc340666624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12</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25" w:history="1">
            <w:r w:rsidR="005C395E" w:rsidRPr="00F92FF3">
              <w:rPr>
                <w:rStyle w:val="Hyperlink"/>
                <w:rFonts w:asciiTheme="minorHAnsi" w:hAnsiTheme="minorHAnsi" w:cstheme="minorHAnsi"/>
                <w:noProof/>
                <w:sz w:val="19"/>
                <w:szCs w:val="19"/>
              </w:rPr>
              <w:t>Step 4: Monitoring and benchmarking</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_Toc340666625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12</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26" w:history="1">
            <w:r w:rsidR="005C395E" w:rsidRPr="00F92FF3">
              <w:rPr>
                <w:rStyle w:val="Hyperlink"/>
                <w:rFonts w:asciiTheme="minorHAnsi" w:hAnsiTheme="minorHAnsi" w:cstheme="minorHAnsi"/>
                <w:noProof/>
                <w:sz w:val="19"/>
                <w:szCs w:val="19"/>
              </w:rPr>
              <w:t>Step 5: Management review</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_Toc340666626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12</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1"/>
            <w:tabs>
              <w:tab w:val="right" w:leader="dot" w:pos="8296"/>
            </w:tabs>
            <w:rPr>
              <w:rStyle w:val="Hyperlink"/>
              <w:rFonts w:asciiTheme="minorHAnsi" w:hAnsiTheme="minorHAnsi" w:cstheme="minorHAnsi"/>
              <w:b/>
              <w:noProof/>
              <w:color w:val="C51130"/>
              <w:sz w:val="19"/>
              <w:szCs w:val="19"/>
            </w:rPr>
          </w:pPr>
          <w:hyperlink w:anchor="_Toc340666627" w:history="1">
            <w:r w:rsidR="005C395E" w:rsidRPr="00F92FF3">
              <w:rPr>
                <w:rStyle w:val="Hyperlink"/>
                <w:rFonts w:asciiTheme="minorHAnsi" w:hAnsiTheme="minorHAnsi" w:cstheme="minorHAnsi"/>
                <w:b/>
                <w:noProof/>
                <w:color w:val="C51130"/>
                <w:sz w:val="19"/>
                <w:szCs w:val="19"/>
              </w:rPr>
              <w:t>Project OHS Process Map</w:t>
            </w:r>
            <w:r w:rsidR="005C395E" w:rsidRPr="004A16FE">
              <w:rPr>
                <w:rStyle w:val="Hyperlink"/>
                <w:rFonts w:asciiTheme="minorHAnsi" w:hAnsiTheme="minorHAnsi" w:cstheme="minorHAnsi"/>
                <w:noProof/>
                <w:webHidden/>
                <w:color w:val="C51130"/>
                <w:sz w:val="19"/>
                <w:szCs w:val="19"/>
              </w:rPr>
              <w:tab/>
            </w:r>
            <w:r w:rsidR="005C395E" w:rsidRPr="00F92FF3">
              <w:rPr>
                <w:rStyle w:val="Hyperlink"/>
                <w:rFonts w:asciiTheme="minorHAnsi" w:hAnsiTheme="minorHAnsi" w:cstheme="minorHAnsi"/>
                <w:b/>
                <w:noProof/>
                <w:webHidden/>
                <w:color w:val="C51130"/>
                <w:sz w:val="19"/>
                <w:szCs w:val="19"/>
              </w:rPr>
              <w:fldChar w:fldCharType="begin"/>
            </w:r>
            <w:r w:rsidR="005C395E" w:rsidRPr="00F92FF3">
              <w:rPr>
                <w:rStyle w:val="Hyperlink"/>
                <w:rFonts w:asciiTheme="minorHAnsi" w:hAnsiTheme="minorHAnsi" w:cstheme="minorHAnsi"/>
                <w:b/>
                <w:noProof/>
                <w:webHidden/>
                <w:color w:val="C51130"/>
                <w:sz w:val="19"/>
                <w:szCs w:val="19"/>
              </w:rPr>
              <w:instrText xml:space="preserve"> PAGEREF _Toc340666627 \h </w:instrText>
            </w:r>
            <w:r w:rsidR="005C395E" w:rsidRPr="00F92FF3">
              <w:rPr>
                <w:rStyle w:val="Hyperlink"/>
                <w:rFonts w:asciiTheme="minorHAnsi" w:hAnsiTheme="minorHAnsi" w:cstheme="minorHAnsi"/>
                <w:b/>
                <w:noProof/>
                <w:webHidden/>
                <w:color w:val="C51130"/>
                <w:sz w:val="19"/>
                <w:szCs w:val="19"/>
              </w:rPr>
            </w:r>
            <w:r w:rsidR="005C395E" w:rsidRPr="00F92FF3">
              <w:rPr>
                <w:rStyle w:val="Hyperlink"/>
                <w:rFonts w:asciiTheme="minorHAnsi" w:hAnsiTheme="minorHAnsi" w:cstheme="minorHAnsi"/>
                <w:b/>
                <w:noProof/>
                <w:webHidden/>
                <w:color w:val="C51130"/>
                <w:sz w:val="19"/>
                <w:szCs w:val="19"/>
              </w:rPr>
              <w:fldChar w:fldCharType="separate"/>
            </w:r>
            <w:r w:rsidR="00B23A5B">
              <w:rPr>
                <w:rStyle w:val="Hyperlink"/>
                <w:rFonts w:asciiTheme="minorHAnsi" w:hAnsiTheme="minorHAnsi" w:cstheme="minorHAnsi"/>
                <w:b/>
                <w:noProof/>
                <w:webHidden/>
                <w:color w:val="C51130"/>
                <w:sz w:val="19"/>
                <w:szCs w:val="19"/>
              </w:rPr>
              <w:t>13</w:t>
            </w:r>
            <w:r w:rsidR="005C395E" w:rsidRPr="00F92FF3">
              <w:rPr>
                <w:rStyle w:val="Hyperlink"/>
                <w:rFonts w:asciiTheme="minorHAnsi" w:hAnsiTheme="minorHAnsi" w:cstheme="minorHAnsi"/>
                <w:b/>
                <w:noProof/>
                <w:webHidden/>
                <w:color w:val="C51130"/>
                <w:sz w:val="19"/>
                <w:szCs w:val="19"/>
              </w:rPr>
              <w:fldChar w:fldCharType="end"/>
            </w:r>
          </w:hyperlink>
        </w:p>
        <w:p w:rsidR="005C395E" w:rsidRPr="00F92FF3" w:rsidRDefault="0089100B">
          <w:pPr>
            <w:pStyle w:val="TOC1"/>
            <w:tabs>
              <w:tab w:val="right" w:leader="dot" w:pos="8296"/>
            </w:tabs>
            <w:rPr>
              <w:rStyle w:val="Hyperlink"/>
              <w:rFonts w:asciiTheme="minorHAnsi" w:hAnsiTheme="minorHAnsi" w:cstheme="minorHAnsi"/>
              <w:b/>
              <w:noProof/>
              <w:color w:val="C51130"/>
              <w:sz w:val="19"/>
              <w:szCs w:val="19"/>
            </w:rPr>
          </w:pPr>
          <w:hyperlink w:anchor="_Toc340666628" w:history="1">
            <w:r w:rsidR="005C395E" w:rsidRPr="00F92FF3">
              <w:rPr>
                <w:rStyle w:val="Hyperlink"/>
                <w:rFonts w:asciiTheme="minorHAnsi" w:hAnsiTheme="minorHAnsi" w:cstheme="minorHAnsi"/>
                <w:b/>
                <w:noProof/>
                <w:color w:val="C51130"/>
                <w:sz w:val="19"/>
                <w:szCs w:val="19"/>
              </w:rPr>
              <w:t>The project OHS process</w:t>
            </w:r>
            <w:r w:rsidR="005C395E" w:rsidRPr="004A16FE">
              <w:rPr>
                <w:rStyle w:val="Hyperlink"/>
                <w:rFonts w:asciiTheme="minorHAnsi" w:hAnsiTheme="minorHAnsi" w:cstheme="minorHAnsi"/>
                <w:noProof/>
                <w:webHidden/>
                <w:color w:val="C51130"/>
                <w:sz w:val="19"/>
                <w:szCs w:val="19"/>
              </w:rPr>
              <w:tab/>
            </w:r>
            <w:r w:rsidR="005C395E" w:rsidRPr="00F92FF3">
              <w:rPr>
                <w:rStyle w:val="Hyperlink"/>
                <w:rFonts w:asciiTheme="minorHAnsi" w:hAnsiTheme="minorHAnsi" w:cstheme="minorHAnsi"/>
                <w:b/>
                <w:noProof/>
                <w:webHidden/>
                <w:color w:val="C51130"/>
                <w:sz w:val="19"/>
                <w:szCs w:val="19"/>
              </w:rPr>
              <w:fldChar w:fldCharType="begin"/>
            </w:r>
            <w:r w:rsidR="005C395E" w:rsidRPr="00F92FF3">
              <w:rPr>
                <w:rStyle w:val="Hyperlink"/>
                <w:rFonts w:asciiTheme="minorHAnsi" w:hAnsiTheme="minorHAnsi" w:cstheme="minorHAnsi"/>
                <w:b/>
                <w:noProof/>
                <w:webHidden/>
                <w:color w:val="C51130"/>
                <w:sz w:val="19"/>
                <w:szCs w:val="19"/>
              </w:rPr>
              <w:instrText xml:space="preserve"> PAGEREF _Toc340666628 \h </w:instrText>
            </w:r>
            <w:r w:rsidR="005C395E" w:rsidRPr="00F92FF3">
              <w:rPr>
                <w:rStyle w:val="Hyperlink"/>
                <w:rFonts w:asciiTheme="minorHAnsi" w:hAnsiTheme="minorHAnsi" w:cstheme="minorHAnsi"/>
                <w:b/>
                <w:noProof/>
                <w:webHidden/>
                <w:color w:val="C51130"/>
                <w:sz w:val="19"/>
                <w:szCs w:val="19"/>
              </w:rPr>
            </w:r>
            <w:r w:rsidR="005C395E" w:rsidRPr="00F92FF3">
              <w:rPr>
                <w:rStyle w:val="Hyperlink"/>
                <w:rFonts w:asciiTheme="minorHAnsi" w:hAnsiTheme="minorHAnsi" w:cstheme="minorHAnsi"/>
                <w:b/>
                <w:noProof/>
                <w:webHidden/>
                <w:color w:val="C51130"/>
                <w:sz w:val="19"/>
                <w:szCs w:val="19"/>
              </w:rPr>
              <w:fldChar w:fldCharType="separate"/>
            </w:r>
            <w:r w:rsidR="00B23A5B">
              <w:rPr>
                <w:rStyle w:val="Hyperlink"/>
                <w:rFonts w:asciiTheme="minorHAnsi" w:hAnsiTheme="minorHAnsi" w:cstheme="minorHAnsi"/>
                <w:b/>
                <w:noProof/>
                <w:webHidden/>
                <w:color w:val="C51130"/>
                <w:sz w:val="19"/>
                <w:szCs w:val="19"/>
              </w:rPr>
              <w:t>15</w:t>
            </w:r>
            <w:r w:rsidR="005C395E" w:rsidRPr="00F92FF3">
              <w:rPr>
                <w:rStyle w:val="Hyperlink"/>
                <w:rFonts w:asciiTheme="minorHAnsi" w:hAnsiTheme="minorHAnsi" w:cstheme="minorHAnsi"/>
                <w:b/>
                <w:noProof/>
                <w:webHidden/>
                <w:color w:val="C51130"/>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29" w:history="1">
            <w:r w:rsidR="005C395E" w:rsidRPr="00F92FF3">
              <w:rPr>
                <w:rStyle w:val="Hyperlink"/>
                <w:rFonts w:asciiTheme="minorHAnsi" w:hAnsiTheme="minorHAnsi" w:cstheme="minorHAnsi"/>
                <w:noProof/>
                <w:sz w:val="19"/>
                <w:szCs w:val="19"/>
              </w:rPr>
              <w:t>Stages</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_Toc340666629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15</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30" w:history="1">
            <w:r w:rsidR="005C395E" w:rsidRPr="00F92FF3">
              <w:rPr>
                <w:rStyle w:val="Hyperlink"/>
                <w:rFonts w:asciiTheme="minorHAnsi" w:hAnsiTheme="minorHAnsi" w:cstheme="minorHAnsi"/>
                <w:noProof/>
                <w:sz w:val="19"/>
                <w:szCs w:val="19"/>
              </w:rPr>
              <w:t>Stage reviews</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_Toc340666630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15</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31" w:history="1">
            <w:r w:rsidR="005C395E" w:rsidRPr="00F92FF3">
              <w:rPr>
                <w:rStyle w:val="Hyperlink"/>
                <w:rFonts w:asciiTheme="minorHAnsi" w:hAnsiTheme="minorHAnsi" w:cstheme="minorHAnsi"/>
                <w:noProof/>
                <w:sz w:val="19"/>
                <w:szCs w:val="19"/>
              </w:rPr>
              <w:t>Phases</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_Toc340666631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15</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32" w:history="1">
            <w:r w:rsidR="005C395E" w:rsidRPr="00F92FF3">
              <w:rPr>
                <w:rStyle w:val="Hyperlink"/>
                <w:rFonts w:asciiTheme="minorHAnsi" w:hAnsiTheme="minorHAnsi" w:cstheme="minorHAnsi"/>
                <w:noProof/>
                <w:sz w:val="19"/>
                <w:szCs w:val="19"/>
              </w:rPr>
              <w:t>Key management actions</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_Toc340666632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15</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33" w:history="1">
            <w:r w:rsidR="005C395E" w:rsidRPr="00F92FF3">
              <w:rPr>
                <w:rStyle w:val="Hyperlink"/>
                <w:rFonts w:asciiTheme="minorHAnsi" w:hAnsiTheme="minorHAnsi" w:cstheme="minorHAnsi"/>
                <w:noProof/>
                <w:sz w:val="19"/>
                <w:szCs w:val="19"/>
              </w:rPr>
              <w:t>KMA A1</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_Toc340666633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16</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34" w:history="1">
            <w:r w:rsidR="005C395E" w:rsidRPr="00F92FF3">
              <w:rPr>
                <w:rStyle w:val="Hyperlink"/>
                <w:rFonts w:asciiTheme="minorHAnsi" w:hAnsiTheme="minorHAnsi" w:cstheme="minorHAnsi"/>
                <w:noProof/>
                <w:sz w:val="19"/>
                <w:szCs w:val="19"/>
              </w:rPr>
              <w:t>Appoint OHS team</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_Toc340666634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16</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1"/>
            <w:tabs>
              <w:tab w:val="right" w:leader="dot" w:pos="8296"/>
            </w:tabs>
            <w:rPr>
              <w:rStyle w:val="Hyperlink"/>
              <w:rFonts w:asciiTheme="minorHAnsi" w:hAnsiTheme="minorHAnsi" w:cstheme="minorHAnsi"/>
              <w:b/>
              <w:noProof/>
              <w:color w:val="C51130"/>
              <w:sz w:val="19"/>
              <w:szCs w:val="19"/>
            </w:rPr>
          </w:pPr>
          <w:hyperlink w:anchor="_Toc340666635" w:history="1">
            <w:r w:rsidR="005C395E" w:rsidRPr="00F92FF3">
              <w:rPr>
                <w:rStyle w:val="Hyperlink"/>
                <w:rFonts w:asciiTheme="minorHAnsi" w:hAnsiTheme="minorHAnsi" w:cstheme="minorHAnsi"/>
                <w:b/>
                <w:noProof/>
                <w:color w:val="C51130"/>
                <w:sz w:val="19"/>
                <w:szCs w:val="19"/>
              </w:rPr>
              <w:t>How to use the Model Client Framework</w:t>
            </w:r>
            <w:r w:rsidR="005C395E" w:rsidRPr="004A16FE">
              <w:rPr>
                <w:rStyle w:val="Hyperlink"/>
                <w:rFonts w:asciiTheme="minorHAnsi" w:hAnsiTheme="minorHAnsi" w:cstheme="minorHAnsi"/>
                <w:noProof/>
                <w:webHidden/>
                <w:color w:val="C51130"/>
                <w:sz w:val="19"/>
                <w:szCs w:val="19"/>
              </w:rPr>
              <w:tab/>
            </w:r>
            <w:r w:rsidR="005C395E" w:rsidRPr="00F92FF3">
              <w:rPr>
                <w:rStyle w:val="Hyperlink"/>
                <w:rFonts w:asciiTheme="minorHAnsi" w:hAnsiTheme="minorHAnsi" w:cstheme="minorHAnsi"/>
                <w:b/>
                <w:noProof/>
                <w:webHidden/>
                <w:color w:val="C51130"/>
                <w:sz w:val="19"/>
                <w:szCs w:val="19"/>
              </w:rPr>
              <w:fldChar w:fldCharType="begin"/>
            </w:r>
            <w:r w:rsidR="005C395E" w:rsidRPr="00F92FF3">
              <w:rPr>
                <w:rStyle w:val="Hyperlink"/>
                <w:rFonts w:asciiTheme="minorHAnsi" w:hAnsiTheme="minorHAnsi" w:cstheme="minorHAnsi"/>
                <w:b/>
                <w:noProof/>
                <w:webHidden/>
                <w:color w:val="C51130"/>
                <w:sz w:val="19"/>
                <w:szCs w:val="19"/>
              </w:rPr>
              <w:instrText xml:space="preserve"> PAGEREF _Toc340666635 \h </w:instrText>
            </w:r>
            <w:r w:rsidR="005C395E" w:rsidRPr="00F92FF3">
              <w:rPr>
                <w:rStyle w:val="Hyperlink"/>
                <w:rFonts w:asciiTheme="minorHAnsi" w:hAnsiTheme="minorHAnsi" w:cstheme="minorHAnsi"/>
                <w:b/>
                <w:noProof/>
                <w:webHidden/>
                <w:color w:val="C51130"/>
                <w:sz w:val="19"/>
                <w:szCs w:val="19"/>
              </w:rPr>
            </w:r>
            <w:r w:rsidR="005C395E" w:rsidRPr="00F92FF3">
              <w:rPr>
                <w:rStyle w:val="Hyperlink"/>
                <w:rFonts w:asciiTheme="minorHAnsi" w:hAnsiTheme="minorHAnsi" w:cstheme="minorHAnsi"/>
                <w:b/>
                <w:noProof/>
                <w:webHidden/>
                <w:color w:val="C51130"/>
                <w:sz w:val="19"/>
                <w:szCs w:val="19"/>
              </w:rPr>
              <w:fldChar w:fldCharType="separate"/>
            </w:r>
            <w:r w:rsidR="00B23A5B">
              <w:rPr>
                <w:rStyle w:val="Hyperlink"/>
                <w:rFonts w:asciiTheme="minorHAnsi" w:hAnsiTheme="minorHAnsi" w:cstheme="minorHAnsi"/>
                <w:b/>
                <w:noProof/>
                <w:webHidden/>
                <w:color w:val="C51130"/>
                <w:sz w:val="19"/>
                <w:szCs w:val="19"/>
              </w:rPr>
              <w:t>18</w:t>
            </w:r>
            <w:r w:rsidR="005C395E" w:rsidRPr="00F92FF3">
              <w:rPr>
                <w:rStyle w:val="Hyperlink"/>
                <w:rFonts w:asciiTheme="minorHAnsi" w:hAnsiTheme="minorHAnsi" w:cstheme="minorHAnsi"/>
                <w:b/>
                <w:noProof/>
                <w:webHidden/>
                <w:color w:val="C51130"/>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36" w:history="1">
            <w:r w:rsidR="005C395E" w:rsidRPr="00F92FF3">
              <w:rPr>
                <w:rStyle w:val="Hyperlink"/>
                <w:rFonts w:asciiTheme="minorHAnsi" w:hAnsiTheme="minorHAnsi" w:cstheme="minorHAnsi"/>
                <w:noProof/>
                <w:sz w:val="19"/>
                <w:szCs w:val="19"/>
              </w:rPr>
              <w:t>Level 1 model client</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_Toc340666636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18</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37" w:history="1">
            <w:r w:rsidR="005C395E" w:rsidRPr="00F92FF3">
              <w:rPr>
                <w:rStyle w:val="Hyperlink"/>
                <w:rFonts w:asciiTheme="minorHAnsi" w:hAnsiTheme="minorHAnsi" w:cstheme="minorHAnsi"/>
                <w:noProof/>
                <w:sz w:val="19"/>
                <w:szCs w:val="19"/>
              </w:rPr>
              <w:t>Level 2 model client</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_Toc340666637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18</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38" w:history="1">
            <w:r w:rsidR="005C395E" w:rsidRPr="00F92FF3">
              <w:rPr>
                <w:rStyle w:val="Hyperlink"/>
                <w:rFonts w:asciiTheme="minorHAnsi" w:hAnsiTheme="minorHAnsi" w:cstheme="minorHAnsi"/>
                <w:noProof/>
                <w:sz w:val="19"/>
                <w:szCs w:val="19"/>
              </w:rPr>
              <w:t>Level 3 model client</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_Toc340666638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18</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39" w:history="1">
            <w:r w:rsidR="005C395E" w:rsidRPr="00F92FF3">
              <w:rPr>
                <w:rStyle w:val="Hyperlink"/>
                <w:rFonts w:asciiTheme="minorHAnsi" w:hAnsiTheme="minorHAnsi" w:cstheme="minorHAnsi"/>
                <w:noProof/>
                <w:sz w:val="19"/>
                <w:szCs w:val="19"/>
              </w:rPr>
              <w:t>Level 4 model client</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_Toc340666639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18</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1"/>
            <w:tabs>
              <w:tab w:val="right" w:leader="dot" w:pos="8296"/>
            </w:tabs>
            <w:rPr>
              <w:rStyle w:val="Hyperlink"/>
              <w:rFonts w:asciiTheme="minorHAnsi" w:hAnsiTheme="minorHAnsi" w:cstheme="minorHAnsi"/>
              <w:b/>
              <w:noProof/>
              <w:color w:val="C51130"/>
              <w:sz w:val="19"/>
              <w:szCs w:val="19"/>
            </w:rPr>
          </w:pPr>
          <w:hyperlink w:anchor="_Toc340666640" w:history="1">
            <w:r w:rsidR="005C395E" w:rsidRPr="00F92FF3">
              <w:rPr>
                <w:rStyle w:val="Hyperlink"/>
                <w:rFonts w:asciiTheme="minorHAnsi" w:hAnsiTheme="minorHAnsi" w:cstheme="minorHAnsi"/>
                <w:b/>
                <w:noProof/>
                <w:color w:val="C51130"/>
                <w:sz w:val="19"/>
                <w:szCs w:val="19"/>
              </w:rPr>
              <w:t>Self-assessment tool</w:t>
            </w:r>
            <w:r w:rsidR="005C395E" w:rsidRPr="004A16FE">
              <w:rPr>
                <w:rStyle w:val="Hyperlink"/>
                <w:rFonts w:asciiTheme="minorHAnsi" w:hAnsiTheme="minorHAnsi" w:cstheme="minorHAnsi"/>
                <w:noProof/>
                <w:webHidden/>
                <w:color w:val="C51130"/>
                <w:sz w:val="19"/>
                <w:szCs w:val="19"/>
              </w:rPr>
              <w:tab/>
            </w:r>
            <w:r w:rsidR="005C395E" w:rsidRPr="00F92FF3">
              <w:rPr>
                <w:rStyle w:val="Hyperlink"/>
                <w:rFonts w:asciiTheme="minorHAnsi" w:hAnsiTheme="minorHAnsi" w:cstheme="minorHAnsi"/>
                <w:b/>
                <w:noProof/>
                <w:webHidden/>
                <w:color w:val="C51130"/>
                <w:sz w:val="19"/>
                <w:szCs w:val="19"/>
              </w:rPr>
              <w:fldChar w:fldCharType="begin"/>
            </w:r>
            <w:r w:rsidR="005C395E" w:rsidRPr="00F92FF3">
              <w:rPr>
                <w:rStyle w:val="Hyperlink"/>
                <w:rFonts w:asciiTheme="minorHAnsi" w:hAnsiTheme="minorHAnsi" w:cstheme="minorHAnsi"/>
                <w:b/>
                <w:noProof/>
                <w:webHidden/>
                <w:color w:val="C51130"/>
                <w:sz w:val="19"/>
                <w:szCs w:val="19"/>
              </w:rPr>
              <w:instrText xml:space="preserve"> PAGEREF _Toc340666640 \h </w:instrText>
            </w:r>
            <w:r w:rsidR="005C395E" w:rsidRPr="00F92FF3">
              <w:rPr>
                <w:rStyle w:val="Hyperlink"/>
                <w:rFonts w:asciiTheme="minorHAnsi" w:hAnsiTheme="minorHAnsi" w:cstheme="minorHAnsi"/>
                <w:b/>
                <w:noProof/>
                <w:webHidden/>
                <w:color w:val="C51130"/>
                <w:sz w:val="19"/>
                <w:szCs w:val="19"/>
              </w:rPr>
            </w:r>
            <w:r w:rsidR="005C395E" w:rsidRPr="00F92FF3">
              <w:rPr>
                <w:rStyle w:val="Hyperlink"/>
                <w:rFonts w:asciiTheme="minorHAnsi" w:hAnsiTheme="minorHAnsi" w:cstheme="minorHAnsi"/>
                <w:b/>
                <w:noProof/>
                <w:webHidden/>
                <w:color w:val="C51130"/>
                <w:sz w:val="19"/>
                <w:szCs w:val="19"/>
              </w:rPr>
              <w:fldChar w:fldCharType="separate"/>
            </w:r>
            <w:r w:rsidR="00B23A5B">
              <w:rPr>
                <w:rStyle w:val="Hyperlink"/>
                <w:rFonts w:asciiTheme="minorHAnsi" w:hAnsiTheme="minorHAnsi" w:cstheme="minorHAnsi"/>
                <w:b/>
                <w:noProof/>
                <w:webHidden/>
                <w:color w:val="C51130"/>
                <w:sz w:val="19"/>
                <w:szCs w:val="19"/>
              </w:rPr>
              <w:t>19</w:t>
            </w:r>
            <w:r w:rsidR="005C395E" w:rsidRPr="00F92FF3">
              <w:rPr>
                <w:rStyle w:val="Hyperlink"/>
                <w:rFonts w:asciiTheme="minorHAnsi" w:hAnsiTheme="minorHAnsi" w:cstheme="minorHAnsi"/>
                <w:b/>
                <w:noProof/>
                <w:webHidden/>
                <w:color w:val="C51130"/>
                <w:sz w:val="19"/>
                <w:szCs w:val="19"/>
              </w:rPr>
              <w:fldChar w:fldCharType="end"/>
            </w:r>
          </w:hyperlink>
        </w:p>
        <w:p w:rsidR="005C395E" w:rsidRPr="00F92FF3" w:rsidRDefault="0089100B">
          <w:pPr>
            <w:pStyle w:val="TOC1"/>
            <w:tabs>
              <w:tab w:val="right" w:leader="dot" w:pos="8296"/>
            </w:tabs>
            <w:rPr>
              <w:rStyle w:val="Hyperlink"/>
              <w:rFonts w:asciiTheme="minorHAnsi" w:hAnsiTheme="minorHAnsi" w:cstheme="minorHAnsi"/>
              <w:b/>
              <w:noProof/>
              <w:color w:val="C51130"/>
              <w:sz w:val="19"/>
              <w:szCs w:val="19"/>
            </w:rPr>
          </w:pPr>
          <w:hyperlink w:anchor="_Toc340666641" w:history="1">
            <w:r w:rsidR="005C395E" w:rsidRPr="00F92FF3">
              <w:rPr>
                <w:rStyle w:val="Hyperlink"/>
                <w:rFonts w:asciiTheme="minorHAnsi" w:hAnsiTheme="minorHAnsi" w:cstheme="minorHAnsi"/>
                <w:b/>
                <w:noProof/>
                <w:color w:val="C51130"/>
                <w:sz w:val="19"/>
                <w:szCs w:val="19"/>
              </w:rPr>
              <w:t>Performance reporting</w:t>
            </w:r>
            <w:r w:rsidR="005C395E" w:rsidRPr="004A16FE">
              <w:rPr>
                <w:rStyle w:val="Hyperlink"/>
                <w:rFonts w:asciiTheme="minorHAnsi" w:hAnsiTheme="minorHAnsi" w:cstheme="minorHAnsi"/>
                <w:noProof/>
                <w:webHidden/>
                <w:color w:val="C51130"/>
                <w:sz w:val="19"/>
                <w:szCs w:val="19"/>
              </w:rPr>
              <w:tab/>
            </w:r>
            <w:r w:rsidR="005C395E" w:rsidRPr="00F92FF3">
              <w:rPr>
                <w:rStyle w:val="Hyperlink"/>
                <w:rFonts w:asciiTheme="minorHAnsi" w:hAnsiTheme="minorHAnsi" w:cstheme="minorHAnsi"/>
                <w:b/>
                <w:noProof/>
                <w:webHidden/>
                <w:color w:val="C51130"/>
                <w:sz w:val="19"/>
                <w:szCs w:val="19"/>
              </w:rPr>
              <w:fldChar w:fldCharType="begin"/>
            </w:r>
            <w:r w:rsidR="005C395E" w:rsidRPr="00F92FF3">
              <w:rPr>
                <w:rStyle w:val="Hyperlink"/>
                <w:rFonts w:asciiTheme="minorHAnsi" w:hAnsiTheme="minorHAnsi" w:cstheme="minorHAnsi"/>
                <w:b/>
                <w:noProof/>
                <w:webHidden/>
                <w:color w:val="C51130"/>
                <w:sz w:val="19"/>
                <w:szCs w:val="19"/>
              </w:rPr>
              <w:instrText xml:space="preserve"> PAGEREF _Toc340666641 \h </w:instrText>
            </w:r>
            <w:r w:rsidR="005C395E" w:rsidRPr="00F92FF3">
              <w:rPr>
                <w:rStyle w:val="Hyperlink"/>
                <w:rFonts w:asciiTheme="minorHAnsi" w:hAnsiTheme="minorHAnsi" w:cstheme="minorHAnsi"/>
                <w:b/>
                <w:noProof/>
                <w:webHidden/>
                <w:color w:val="C51130"/>
                <w:sz w:val="19"/>
                <w:szCs w:val="19"/>
              </w:rPr>
            </w:r>
            <w:r w:rsidR="005C395E" w:rsidRPr="00F92FF3">
              <w:rPr>
                <w:rStyle w:val="Hyperlink"/>
                <w:rFonts w:asciiTheme="minorHAnsi" w:hAnsiTheme="minorHAnsi" w:cstheme="minorHAnsi"/>
                <w:b/>
                <w:noProof/>
                <w:webHidden/>
                <w:color w:val="C51130"/>
                <w:sz w:val="19"/>
                <w:szCs w:val="19"/>
              </w:rPr>
              <w:fldChar w:fldCharType="separate"/>
            </w:r>
            <w:r w:rsidR="00B23A5B">
              <w:rPr>
                <w:rStyle w:val="Hyperlink"/>
                <w:rFonts w:asciiTheme="minorHAnsi" w:hAnsiTheme="minorHAnsi" w:cstheme="minorHAnsi"/>
                <w:b/>
                <w:noProof/>
                <w:webHidden/>
                <w:color w:val="C51130"/>
                <w:sz w:val="19"/>
                <w:szCs w:val="19"/>
              </w:rPr>
              <w:t>19</w:t>
            </w:r>
            <w:r w:rsidR="005C395E" w:rsidRPr="00F92FF3">
              <w:rPr>
                <w:rStyle w:val="Hyperlink"/>
                <w:rFonts w:asciiTheme="minorHAnsi" w:hAnsiTheme="minorHAnsi" w:cstheme="minorHAnsi"/>
                <w:b/>
                <w:noProof/>
                <w:webHidden/>
                <w:color w:val="C51130"/>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42" w:history="1">
            <w:r w:rsidR="005C395E" w:rsidRPr="00F92FF3">
              <w:rPr>
                <w:rStyle w:val="Hyperlink"/>
                <w:rFonts w:asciiTheme="minorHAnsi" w:hAnsiTheme="minorHAnsi" w:cstheme="minorHAnsi"/>
                <w:noProof/>
                <w:sz w:val="19"/>
                <w:szCs w:val="19"/>
              </w:rPr>
              <w:t>LEVEL 1 model client</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_Toc340666642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20</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43" w:history="1">
            <w:r w:rsidR="005C395E" w:rsidRPr="00F92FF3">
              <w:rPr>
                <w:rStyle w:val="Hyperlink"/>
                <w:rFonts w:asciiTheme="minorHAnsi" w:hAnsiTheme="minorHAnsi" w:cstheme="minorHAnsi"/>
                <w:noProof/>
                <w:sz w:val="19"/>
                <w:szCs w:val="19"/>
              </w:rPr>
              <w:t>LEVEL 2 model client</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_Toc340666643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20</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44" w:history="1">
            <w:r w:rsidR="005C395E" w:rsidRPr="00F92FF3">
              <w:rPr>
                <w:rStyle w:val="Hyperlink"/>
                <w:rFonts w:asciiTheme="minorHAnsi" w:hAnsiTheme="minorHAnsi" w:cstheme="minorHAnsi"/>
                <w:noProof/>
                <w:sz w:val="19"/>
                <w:szCs w:val="19"/>
              </w:rPr>
              <w:t>LEVEL 3 model client</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_Toc340666644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20</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45" w:history="1">
            <w:r w:rsidR="005C395E" w:rsidRPr="00F92FF3">
              <w:rPr>
                <w:rStyle w:val="Hyperlink"/>
                <w:rFonts w:asciiTheme="minorHAnsi" w:hAnsiTheme="minorHAnsi" w:cstheme="minorHAnsi"/>
                <w:noProof/>
                <w:sz w:val="19"/>
                <w:szCs w:val="19"/>
              </w:rPr>
              <w:t>LEVEL 4 model client</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_Toc340666645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21</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1"/>
            <w:tabs>
              <w:tab w:val="right" w:leader="dot" w:pos="8296"/>
            </w:tabs>
            <w:rPr>
              <w:rStyle w:val="Hyperlink"/>
              <w:rFonts w:asciiTheme="minorHAnsi" w:hAnsiTheme="minorHAnsi" w:cstheme="minorHAnsi"/>
              <w:b/>
              <w:noProof/>
              <w:color w:val="C51130"/>
              <w:sz w:val="19"/>
              <w:szCs w:val="19"/>
            </w:rPr>
          </w:pPr>
          <w:hyperlink w:anchor="_Toc340666646" w:history="1">
            <w:r w:rsidR="005C395E" w:rsidRPr="00F92FF3">
              <w:rPr>
                <w:rStyle w:val="Hyperlink"/>
                <w:rFonts w:asciiTheme="minorHAnsi" w:hAnsiTheme="minorHAnsi" w:cstheme="minorHAnsi"/>
                <w:b/>
                <w:noProof/>
                <w:color w:val="C51130"/>
                <w:sz w:val="19"/>
                <w:szCs w:val="19"/>
              </w:rPr>
              <w:t>Applying the Model Client Framework for different contracts</w:t>
            </w:r>
            <w:r w:rsidR="005C395E" w:rsidRPr="004A16FE">
              <w:rPr>
                <w:rStyle w:val="Hyperlink"/>
                <w:rFonts w:asciiTheme="minorHAnsi" w:hAnsiTheme="minorHAnsi" w:cstheme="minorHAnsi"/>
                <w:noProof/>
                <w:webHidden/>
                <w:color w:val="C51130"/>
                <w:sz w:val="19"/>
                <w:szCs w:val="19"/>
              </w:rPr>
              <w:tab/>
            </w:r>
            <w:r w:rsidR="005C395E" w:rsidRPr="00F92FF3">
              <w:rPr>
                <w:rStyle w:val="Hyperlink"/>
                <w:rFonts w:asciiTheme="minorHAnsi" w:hAnsiTheme="minorHAnsi" w:cstheme="minorHAnsi"/>
                <w:b/>
                <w:noProof/>
                <w:webHidden/>
                <w:color w:val="C51130"/>
                <w:sz w:val="19"/>
                <w:szCs w:val="19"/>
              </w:rPr>
              <w:fldChar w:fldCharType="begin"/>
            </w:r>
            <w:r w:rsidR="005C395E" w:rsidRPr="00F92FF3">
              <w:rPr>
                <w:rStyle w:val="Hyperlink"/>
                <w:rFonts w:asciiTheme="minorHAnsi" w:hAnsiTheme="minorHAnsi" w:cstheme="minorHAnsi"/>
                <w:b/>
                <w:noProof/>
                <w:webHidden/>
                <w:color w:val="C51130"/>
                <w:sz w:val="19"/>
                <w:szCs w:val="19"/>
              </w:rPr>
              <w:instrText xml:space="preserve"> PAGEREF _Toc340666646 \h </w:instrText>
            </w:r>
            <w:r w:rsidR="005C395E" w:rsidRPr="00F92FF3">
              <w:rPr>
                <w:rStyle w:val="Hyperlink"/>
                <w:rFonts w:asciiTheme="minorHAnsi" w:hAnsiTheme="minorHAnsi" w:cstheme="minorHAnsi"/>
                <w:b/>
                <w:noProof/>
                <w:webHidden/>
                <w:color w:val="C51130"/>
                <w:sz w:val="19"/>
                <w:szCs w:val="19"/>
              </w:rPr>
            </w:r>
            <w:r w:rsidR="005C395E" w:rsidRPr="00F92FF3">
              <w:rPr>
                <w:rStyle w:val="Hyperlink"/>
                <w:rFonts w:asciiTheme="minorHAnsi" w:hAnsiTheme="minorHAnsi" w:cstheme="minorHAnsi"/>
                <w:b/>
                <w:noProof/>
                <w:webHidden/>
                <w:color w:val="C51130"/>
                <w:sz w:val="19"/>
                <w:szCs w:val="19"/>
              </w:rPr>
              <w:fldChar w:fldCharType="separate"/>
            </w:r>
            <w:r w:rsidR="00B23A5B">
              <w:rPr>
                <w:rStyle w:val="Hyperlink"/>
                <w:rFonts w:asciiTheme="minorHAnsi" w:hAnsiTheme="minorHAnsi" w:cstheme="minorHAnsi"/>
                <w:b/>
                <w:noProof/>
                <w:webHidden/>
                <w:color w:val="C51130"/>
                <w:sz w:val="19"/>
                <w:szCs w:val="19"/>
              </w:rPr>
              <w:t>21</w:t>
            </w:r>
            <w:r w:rsidR="005C395E" w:rsidRPr="00F92FF3">
              <w:rPr>
                <w:rStyle w:val="Hyperlink"/>
                <w:rFonts w:asciiTheme="minorHAnsi" w:hAnsiTheme="minorHAnsi" w:cstheme="minorHAnsi"/>
                <w:b/>
                <w:noProof/>
                <w:webHidden/>
                <w:color w:val="C51130"/>
                <w:sz w:val="19"/>
                <w:szCs w:val="19"/>
              </w:rPr>
              <w:fldChar w:fldCharType="end"/>
            </w:r>
          </w:hyperlink>
        </w:p>
        <w:p w:rsidR="005C395E" w:rsidRPr="00F92FF3" w:rsidRDefault="0089100B">
          <w:pPr>
            <w:pStyle w:val="TOC1"/>
            <w:tabs>
              <w:tab w:val="right" w:leader="dot" w:pos="8296"/>
            </w:tabs>
            <w:rPr>
              <w:rStyle w:val="Hyperlink"/>
              <w:rFonts w:asciiTheme="minorHAnsi" w:hAnsiTheme="minorHAnsi" w:cstheme="minorHAnsi"/>
              <w:b/>
              <w:noProof/>
              <w:color w:val="C51130"/>
              <w:sz w:val="19"/>
              <w:szCs w:val="19"/>
            </w:rPr>
          </w:pPr>
          <w:hyperlink w:anchor="_Toc340666647" w:history="1">
            <w:r w:rsidR="005C395E" w:rsidRPr="00F92FF3">
              <w:rPr>
                <w:rStyle w:val="Hyperlink"/>
                <w:rFonts w:asciiTheme="minorHAnsi" w:hAnsiTheme="minorHAnsi" w:cstheme="minorHAnsi"/>
                <w:b/>
                <w:noProof/>
                <w:color w:val="C51130"/>
                <w:sz w:val="19"/>
                <w:szCs w:val="19"/>
              </w:rPr>
              <w:t>Entrenching OHS excellence and spreading the message</w:t>
            </w:r>
            <w:r w:rsidR="005C395E" w:rsidRPr="004A16FE">
              <w:rPr>
                <w:rStyle w:val="Hyperlink"/>
                <w:rFonts w:asciiTheme="minorHAnsi" w:hAnsiTheme="minorHAnsi" w:cstheme="minorHAnsi"/>
                <w:noProof/>
                <w:webHidden/>
                <w:color w:val="C51130"/>
                <w:sz w:val="19"/>
                <w:szCs w:val="19"/>
              </w:rPr>
              <w:tab/>
            </w:r>
            <w:r w:rsidR="005C395E" w:rsidRPr="00F92FF3">
              <w:rPr>
                <w:rStyle w:val="Hyperlink"/>
                <w:rFonts w:asciiTheme="minorHAnsi" w:hAnsiTheme="minorHAnsi" w:cstheme="minorHAnsi"/>
                <w:b/>
                <w:noProof/>
                <w:webHidden/>
                <w:color w:val="C51130"/>
                <w:sz w:val="19"/>
                <w:szCs w:val="19"/>
              </w:rPr>
              <w:fldChar w:fldCharType="begin"/>
            </w:r>
            <w:r w:rsidR="005C395E" w:rsidRPr="00F92FF3">
              <w:rPr>
                <w:rStyle w:val="Hyperlink"/>
                <w:rFonts w:asciiTheme="minorHAnsi" w:hAnsiTheme="minorHAnsi" w:cstheme="minorHAnsi"/>
                <w:b/>
                <w:noProof/>
                <w:webHidden/>
                <w:color w:val="C51130"/>
                <w:sz w:val="19"/>
                <w:szCs w:val="19"/>
              </w:rPr>
              <w:instrText xml:space="preserve"> PAGEREF _Toc340666647 \h </w:instrText>
            </w:r>
            <w:r w:rsidR="005C395E" w:rsidRPr="00F92FF3">
              <w:rPr>
                <w:rStyle w:val="Hyperlink"/>
                <w:rFonts w:asciiTheme="minorHAnsi" w:hAnsiTheme="minorHAnsi" w:cstheme="minorHAnsi"/>
                <w:b/>
                <w:noProof/>
                <w:webHidden/>
                <w:color w:val="C51130"/>
                <w:sz w:val="19"/>
                <w:szCs w:val="19"/>
              </w:rPr>
            </w:r>
            <w:r w:rsidR="005C395E" w:rsidRPr="00F92FF3">
              <w:rPr>
                <w:rStyle w:val="Hyperlink"/>
                <w:rFonts w:asciiTheme="minorHAnsi" w:hAnsiTheme="minorHAnsi" w:cstheme="minorHAnsi"/>
                <w:b/>
                <w:noProof/>
                <w:webHidden/>
                <w:color w:val="C51130"/>
                <w:sz w:val="19"/>
                <w:szCs w:val="19"/>
              </w:rPr>
              <w:fldChar w:fldCharType="separate"/>
            </w:r>
            <w:r w:rsidR="00B23A5B">
              <w:rPr>
                <w:rStyle w:val="Hyperlink"/>
                <w:rFonts w:asciiTheme="minorHAnsi" w:hAnsiTheme="minorHAnsi" w:cstheme="minorHAnsi"/>
                <w:b/>
                <w:noProof/>
                <w:webHidden/>
                <w:color w:val="C51130"/>
                <w:sz w:val="19"/>
                <w:szCs w:val="19"/>
              </w:rPr>
              <w:t>22</w:t>
            </w:r>
            <w:r w:rsidR="005C395E" w:rsidRPr="00F92FF3">
              <w:rPr>
                <w:rStyle w:val="Hyperlink"/>
                <w:rFonts w:asciiTheme="minorHAnsi" w:hAnsiTheme="minorHAnsi" w:cstheme="minorHAnsi"/>
                <w:b/>
                <w:noProof/>
                <w:webHidden/>
                <w:color w:val="C51130"/>
                <w:sz w:val="19"/>
                <w:szCs w:val="19"/>
              </w:rPr>
              <w:fldChar w:fldCharType="end"/>
            </w:r>
          </w:hyperlink>
        </w:p>
        <w:p w:rsidR="005C395E" w:rsidRPr="00F92FF3" w:rsidRDefault="0089100B">
          <w:pPr>
            <w:pStyle w:val="TOC1"/>
            <w:tabs>
              <w:tab w:val="right" w:leader="dot" w:pos="8296"/>
            </w:tabs>
            <w:rPr>
              <w:rStyle w:val="Hyperlink"/>
              <w:rFonts w:asciiTheme="minorHAnsi" w:hAnsiTheme="minorHAnsi" w:cstheme="minorHAnsi"/>
              <w:b/>
              <w:noProof/>
              <w:color w:val="C51130"/>
              <w:sz w:val="19"/>
              <w:szCs w:val="19"/>
            </w:rPr>
          </w:pPr>
          <w:hyperlink w:anchor="_Toc340666648" w:history="1">
            <w:r w:rsidR="005C395E" w:rsidRPr="00F92FF3">
              <w:rPr>
                <w:rStyle w:val="Hyperlink"/>
                <w:rFonts w:asciiTheme="minorHAnsi" w:hAnsiTheme="minorHAnsi" w:cstheme="minorHAnsi"/>
                <w:b/>
                <w:noProof/>
                <w:color w:val="C51130"/>
                <w:sz w:val="19"/>
                <w:szCs w:val="19"/>
              </w:rPr>
              <w:t>Conclusion</w:t>
            </w:r>
            <w:r w:rsidR="005C395E" w:rsidRPr="004A16FE">
              <w:rPr>
                <w:rStyle w:val="Hyperlink"/>
                <w:rFonts w:asciiTheme="minorHAnsi" w:hAnsiTheme="minorHAnsi" w:cstheme="minorHAnsi"/>
                <w:noProof/>
                <w:webHidden/>
                <w:color w:val="C51130"/>
                <w:sz w:val="19"/>
                <w:szCs w:val="19"/>
              </w:rPr>
              <w:tab/>
            </w:r>
            <w:r w:rsidR="005C395E" w:rsidRPr="00F92FF3">
              <w:rPr>
                <w:rStyle w:val="Hyperlink"/>
                <w:rFonts w:asciiTheme="minorHAnsi" w:hAnsiTheme="minorHAnsi" w:cstheme="minorHAnsi"/>
                <w:b/>
                <w:noProof/>
                <w:webHidden/>
                <w:color w:val="C51130"/>
                <w:sz w:val="19"/>
                <w:szCs w:val="19"/>
              </w:rPr>
              <w:fldChar w:fldCharType="begin"/>
            </w:r>
            <w:r w:rsidR="005C395E" w:rsidRPr="00F92FF3">
              <w:rPr>
                <w:rStyle w:val="Hyperlink"/>
                <w:rFonts w:asciiTheme="minorHAnsi" w:hAnsiTheme="minorHAnsi" w:cstheme="minorHAnsi"/>
                <w:b/>
                <w:noProof/>
                <w:webHidden/>
                <w:color w:val="C51130"/>
                <w:sz w:val="19"/>
                <w:szCs w:val="19"/>
              </w:rPr>
              <w:instrText xml:space="preserve"> PAGEREF _Toc340666648 \h </w:instrText>
            </w:r>
            <w:r w:rsidR="005C395E" w:rsidRPr="00F92FF3">
              <w:rPr>
                <w:rStyle w:val="Hyperlink"/>
                <w:rFonts w:asciiTheme="minorHAnsi" w:hAnsiTheme="minorHAnsi" w:cstheme="minorHAnsi"/>
                <w:b/>
                <w:noProof/>
                <w:webHidden/>
                <w:color w:val="C51130"/>
                <w:sz w:val="19"/>
                <w:szCs w:val="19"/>
              </w:rPr>
            </w:r>
            <w:r w:rsidR="005C395E" w:rsidRPr="00F92FF3">
              <w:rPr>
                <w:rStyle w:val="Hyperlink"/>
                <w:rFonts w:asciiTheme="minorHAnsi" w:hAnsiTheme="minorHAnsi" w:cstheme="minorHAnsi"/>
                <w:b/>
                <w:noProof/>
                <w:webHidden/>
                <w:color w:val="C51130"/>
                <w:sz w:val="19"/>
                <w:szCs w:val="19"/>
              </w:rPr>
              <w:fldChar w:fldCharType="separate"/>
            </w:r>
            <w:r w:rsidR="00B23A5B">
              <w:rPr>
                <w:rStyle w:val="Hyperlink"/>
                <w:rFonts w:asciiTheme="minorHAnsi" w:hAnsiTheme="minorHAnsi" w:cstheme="minorHAnsi"/>
                <w:b/>
                <w:noProof/>
                <w:webHidden/>
                <w:color w:val="C51130"/>
                <w:sz w:val="19"/>
                <w:szCs w:val="19"/>
              </w:rPr>
              <w:t>22</w:t>
            </w:r>
            <w:r w:rsidR="005C395E" w:rsidRPr="00F92FF3">
              <w:rPr>
                <w:rStyle w:val="Hyperlink"/>
                <w:rFonts w:asciiTheme="minorHAnsi" w:hAnsiTheme="minorHAnsi" w:cstheme="minorHAnsi"/>
                <w:b/>
                <w:noProof/>
                <w:webHidden/>
                <w:color w:val="C51130"/>
                <w:sz w:val="19"/>
                <w:szCs w:val="19"/>
              </w:rPr>
              <w:fldChar w:fldCharType="end"/>
            </w:r>
          </w:hyperlink>
        </w:p>
        <w:p w:rsidR="005C395E" w:rsidRPr="00F92FF3" w:rsidRDefault="0089100B">
          <w:pPr>
            <w:pStyle w:val="TOC1"/>
            <w:tabs>
              <w:tab w:val="right" w:leader="dot" w:pos="8296"/>
            </w:tabs>
            <w:rPr>
              <w:rFonts w:asciiTheme="minorHAnsi" w:eastAsiaTheme="minorEastAsia" w:hAnsiTheme="minorHAnsi" w:cstheme="minorHAnsi"/>
              <w:noProof/>
              <w:sz w:val="19"/>
              <w:szCs w:val="19"/>
            </w:rPr>
          </w:pPr>
          <w:hyperlink w:anchor="_Toc340666649" w:history="1">
            <w:r w:rsidR="005C395E" w:rsidRPr="00F92FF3">
              <w:rPr>
                <w:rStyle w:val="Hyperlink"/>
                <w:rFonts w:asciiTheme="minorHAnsi" w:hAnsiTheme="minorHAnsi" w:cstheme="minorHAnsi"/>
                <w:b/>
                <w:noProof/>
                <w:color w:val="C51130"/>
                <w:sz w:val="19"/>
                <w:szCs w:val="19"/>
              </w:rPr>
              <w:t>Model client self-assessment checklist</w:t>
            </w:r>
            <w:r w:rsidR="005C395E" w:rsidRPr="004A16FE">
              <w:rPr>
                <w:rStyle w:val="Hyperlink"/>
                <w:rFonts w:asciiTheme="minorHAnsi" w:hAnsiTheme="minorHAnsi" w:cstheme="minorHAnsi"/>
                <w:noProof/>
                <w:webHidden/>
                <w:color w:val="C51130"/>
                <w:sz w:val="19"/>
                <w:szCs w:val="19"/>
              </w:rPr>
              <w:tab/>
            </w:r>
            <w:r w:rsidR="005C395E" w:rsidRPr="00F92FF3">
              <w:rPr>
                <w:rStyle w:val="Hyperlink"/>
                <w:rFonts w:asciiTheme="minorHAnsi" w:hAnsiTheme="minorHAnsi" w:cstheme="minorHAnsi"/>
                <w:b/>
                <w:noProof/>
                <w:webHidden/>
                <w:color w:val="C51130"/>
                <w:sz w:val="19"/>
                <w:szCs w:val="19"/>
              </w:rPr>
              <w:fldChar w:fldCharType="begin"/>
            </w:r>
            <w:r w:rsidR="005C395E" w:rsidRPr="00F92FF3">
              <w:rPr>
                <w:rStyle w:val="Hyperlink"/>
                <w:rFonts w:asciiTheme="minorHAnsi" w:hAnsiTheme="minorHAnsi" w:cstheme="minorHAnsi"/>
                <w:b/>
                <w:noProof/>
                <w:webHidden/>
                <w:color w:val="C51130"/>
                <w:sz w:val="19"/>
                <w:szCs w:val="19"/>
              </w:rPr>
              <w:instrText xml:space="preserve"> PAGEREF _Toc340666649 \h </w:instrText>
            </w:r>
            <w:r w:rsidR="005C395E" w:rsidRPr="00F92FF3">
              <w:rPr>
                <w:rStyle w:val="Hyperlink"/>
                <w:rFonts w:asciiTheme="minorHAnsi" w:hAnsiTheme="minorHAnsi" w:cstheme="minorHAnsi"/>
                <w:b/>
                <w:noProof/>
                <w:webHidden/>
                <w:color w:val="C51130"/>
                <w:sz w:val="19"/>
                <w:szCs w:val="19"/>
              </w:rPr>
            </w:r>
            <w:r w:rsidR="005C395E" w:rsidRPr="00F92FF3">
              <w:rPr>
                <w:rStyle w:val="Hyperlink"/>
                <w:rFonts w:asciiTheme="minorHAnsi" w:hAnsiTheme="minorHAnsi" w:cstheme="minorHAnsi"/>
                <w:b/>
                <w:noProof/>
                <w:webHidden/>
                <w:color w:val="C51130"/>
                <w:sz w:val="19"/>
                <w:szCs w:val="19"/>
              </w:rPr>
              <w:fldChar w:fldCharType="separate"/>
            </w:r>
            <w:r w:rsidR="00B23A5B">
              <w:rPr>
                <w:rStyle w:val="Hyperlink"/>
                <w:rFonts w:asciiTheme="minorHAnsi" w:hAnsiTheme="minorHAnsi" w:cstheme="minorHAnsi"/>
                <w:b/>
                <w:noProof/>
                <w:webHidden/>
                <w:color w:val="C51130"/>
                <w:sz w:val="19"/>
                <w:szCs w:val="19"/>
              </w:rPr>
              <w:t>23</w:t>
            </w:r>
            <w:r w:rsidR="005C395E" w:rsidRPr="00F92FF3">
              <w:rPr>
                <w:rStyle w:val="Hyperlink"/>
                <w:rFonts w:asciiTheme="minorHAnsi" w:hAnsiTheme="minorHAnsi" w:cstheme="minorHAnsi"/>
                <w:b/>
                <w:noProof/>
                <w:webHidden/>
                <w:color w:val="C51130"/>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50" w:history="1">
            <w:r w:rsidR="005C395E" w:rsidRPr="00F92FF3">
              <w:rPr>
                <w:rStyle w:val="Hyperlink"/>
                <w:rFonts w:asciiTheme="minorHAnsi" w:hAnsiTheme="minorHAnsi" w:cstheme="minorHAnsi"/>
                <w:noProof/>
                <w:sz w:val="19"/>
                <w:szCs w:val="19"/>
              </w:rPr>
              <w:t>Level 1</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_Toc340666650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23</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51" w:history="1">
            <w:r w:rsidR="005C395E" w:rsidRPr="00F92FF3">
              <w:rPr>
                <w:rStyle w:val="Hyperlink"/>
                <w:rFonts w:asciiTheme="minorHAnsi" w:hAnsiTheme="minorHAnsi" w:cstheme="minorHAnsi"/>
                <w:noProof/>
                <w:sz w:val="19"/>
                <w:szCs w:val="19"/>
              </w:rPr>
              <w:t>Level 2</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_Toc340666651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23</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52" w:history="1">
            <w:r w:rsidR="005C395E" w:rsidRPr="00F92FF3">
              <w:rPr>
                <w:rStyle w:val="Hyperlink"/>
                <w:rFonts w:asciiTheme="minorHAnsi" w:hAnsiTheme="minorHAnsi" w:cstheme="minorHAnsi"/>
                <w:noProof/>
                <w:sz w:val="19"/>
                <w:szCs w:val="19"/>
              </w:rPr>
              <w:t>Level 3</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_Toc340666652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23</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53" w:history="1">
            <w:r w:rsidR="005C395E" w:rsidRPr="00F92FF3">
              <w:rPr>
                <w:rStyle w:val="Hyperlink"/>
                <w:rFonts w:asciiTheme="minorHAnsi" w:hAnsiTheme="minorHAnsi" w:cstheme="minorHAnsi"/>
                <w:noProof/>
                <w:sz w:val="19"/>
                <w:szCs w:val="19"/>
              </w:rPr>
              <w:t>Level 4</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_Toc340666653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24</w:t>
            </w:r>
            <w:r w:rsidR="005C395E" w:rsidRPr="00F92FF3">
              <w:rPr>
                <w:rFonts w:asciiTheme="minorHAnsi" w:hAnsiTheme="minorHAnsi" w:cstheme="minorHAnsi"/>
                <w:noProof/>
                <w:webHidden/>
                <w:sz w:val="19"/>
                <w:szCs w:val="19"/>
              </w:rPr>
              <w:fldChar w:fldCharType="end"/>
            </w:r>
          </w:hyperlink>
        </w:p>
        <w:p w:rsidR="005C395E" w:rsidRPr="00F92FF3" w:rsidRDefault="0089100B">
          <w:pPr>
            <w:pStyle w:val="TOC2"/>
            <w:tabs>
              <w:tab w:val="right" w:leader="dot" w:pos="8296"/>
            </w:tabs>
            <w:rPr>
              <w:rFonts w:asciiTheme="minorHAnsi" w:eastAsiaTheme="minorEastAsia" w:hAnsiTheme="minorHAnsi" w:cstheme="minorHAnsi"/>
              <w:noProof/>
              <w:sz w:val="19"/>
              <w:szCs w:val="19"/>
            </w:rPr>
          </w:pPr>
          <w:hyperlink w:anchor="_Toc340666654" w:history="1">
            <w:r w:rsidR="005C395E" w:rsidRPr="00F92FF3">
              <w:rPr>
                <w:rStyle w:val="Hyperlink"/>
                <w:rFonts w:asciiTheme="minorHAnsi" w:hAnsiTheme="minorHAnsi" w:cstheme="minorHAnsi"/>
                <w:noProof/>
                <w:sz w:val="19"/>
                <w:szCs w:val="19"/>
              </w:rPr>
              <w:t>Further information</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_Toc340666654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sidR="00B23A5B">
              <w:rPr>
                <w:rFonts w:asciiTheme="minorHAnsi" w:hAnsiTheme="minorHAnsi" w:cstheme="minorHAnsi"/>
                <w:noProof/>
                <w:webHidden/>
                <w:sz w:val="19"/>
                <w:szCs w:val="19"/>
              </w:rPr>
              <w:t>24</w:t>
            </w:r>
            <w:r w:rsidR="005C395E" w:rsidRPr="00F92FF3">
              <w:rPr>
                <w:rFonts w:asciiTheme="minorHAnsi" w:hAnsiTheme="minorHAnsi" w:cstheme="minorHAnsi"/>
                <w:noProof/>
                <w:webHidden/>
                <w:sz w:val="19"/>
                <w:szCs w:val="19"/>
              </w:rPr>
              <w:fldChar w:fldCharType="end"/>
            </w:r>
          </w:hyperlink>
        </w:p>
        <w:p w:rsidR="005C395E" w:rsidRPr="00F92FF3" w:rsidRDefault="005C395E">
          <w:pPr>
            <w:rPr>
              <w:rFonts w:asciiTheme="minorHAnsi" w:hAnsiTheme="minorHAnsi" w:cstheme="minorHAnsi"/>
              <w:sz w:val="19"/>
              <w:szCs w:val="19"/>
            </w:rPr>
          </w:pPr>
          <w:r w:rsidRPr="00F92FF3">
            <w:rPr>
              <w:rFonts w:asciiTheme="minorHAnsi" w:hAnsiTheme="minorHAnsi" w:cstheme="minorHAnsi"/>
              <w:b/>
              <w:bCs/>
              <w:noProof/>
              <w:sz w:val="19"/>
              <w:szCs w:val="19"/>
            </w:rPr>
            <w:fldChar w:fldCharType="end"/>
          </w:r>
        </w:p>
      </w:sdtContent>
    </w:sdt>
    <w:p w:rsidR="002E4292" w:rsidRPr="00C454CF" w:rsidRDefault="00B952F1">
      <w:pPr>
        <w:rPr>
          <w:rFonts w:asciiTheme="minorHAnsi" w:hAnsiTheme="minorHAnsi" w:cstheme="minorHAnsi"/>
        </w:rPr>
        <w:sectPr w:rsidR="002E4292" w:rsidRPr="00C454CF">
          <w:footerReference w:type="default" r:id="rId13"/>
          <w:pgSz w:w="11906" w:h="16838"/>
          <w:pgMar w:top="1440" w:right="1800" w:bottom="1440" w:left="1800" w:header="708" w:footer="708" w:gutter="0"/>
          <w:cols w:space="708"/>
          <w:docGrid w:linePitch="360"/>
        </w:sectPr>
      </w:pPr>
      <w:r w:rsidRPr="00C454CF">
        <w:rPr>
          <w:rFonts w:asciiTheme="minorHAnsi" w:hAnsiTheme="minorHAnsi" w:cstheme="minorHAnsi"/>
        </w:rPr>
        <w:br w:type="page"/>
      </w:r>
    </w:p>
    <w:p w:rsidR="00BA2BA9" w:rsidRPr="00C454CF" w:rsidRDefault="00B952F1" w:rsidP="002E4292">
      <w:pPr>
        <w:pStyle w:val="Heading1"/>
        <w:spacing w:before="0"/>
        <w:rPr>
          <w:rStyle w:val="Heading1Char"/>
          <w:rFonts w:asciiTheme="minorHAnsi" w:hAnsiTheme="minorHAnsi" w:cstheme="minorHAnsi"/>
          <w:b/>
          <w:sz w:val="40"/>
          <w:szCs w:val="40"/>
          <w:lang w:val="en-US" w:eastAsia="ja-JP"/>
        </w:rPr>
      </w:pPr>
      <w:bookmarkStart w:id="1" w:name="_Toc340666607"/>
      <w:r w:rsidRPr="00C454CF">
        <w:rPr>
          <w:rStyle w:val="Heading1Char"/>
          <w:rFonts w:asciiTheme="minorHAnsi" w:hAnsiTheme="minorHAnsi" w:cstheme="minorHAnsi"/>
          <w:b/>
          <w:sz w:val="40"/>
          <w:szCs w:val="40"/>
          <w:lang w:val="en-US" w:eastAsia="ja-JP"/>
        </w:rPr>
        <w:lastRenderedPageBreak/>
        <w:t>Introduction</w:t>
      </w:r>
      <w:bookmarkEnd w:id="1"/>
    </w:p>
    <w:p w:rsidR="00B952F1" w:rsidRPr="00C454CF" w:rsidRDefault="00B952F1" w:rsidP="00B952F1">
      <w:pPr>
        <w:rPr>
          <w:rFonts w:asciiTheme="minorHAnsi" w:hAnsiTheme="minorHAnsi" w:cstheme="minorHAnsi"/>
        </w:rPr>
      </w:pPr>
    </w:p>
    <w:p w:rsidR="00B952F1" w:rsidRPr="00C454CF" w:rsidRDefault="00B952F1" w:rsidP="00B952F1">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Australian Government aims to achieve world-class occupational health and safety (OHS) in the building and construction industry. It is committed to working cooperatively with industry to promote, build and sustain a culture of safety in all construction projects in Australia.</w:t>
      </w:r>
    </w:p>
    <w:p w:rsidR="00B952F1" w:rsidRPr="00C454CF" w:rsidRDefault="00B952F1" w:rsidP="00B952F1">
      <w:pPr>
        <w:autoSpaceDE w:val="0"/>
        <w:autoSpaceDN w:val="0"/>
        <w:adjustRightInd w:val="0"/>
        <w:rPr>
          <w:rFonts w:asciiTheme="minorHAnsi" w:hAnsiTheme="minorHAnsi" w:cstheme="minorHAnsi"/>
          <w:sz w:val="20"/>
          <w:szCs w:val="20"/>
        </w:rPr>
      </w:pPr>
    </w:p>
    <w:p w:rsidR="00B952F1" w:rsidRPr="00C454CF" w:rsidRDefault="00B952F1" w:rsidP="00B952F1">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latest available data shows that the incidence of workplace fatalities in Australia’s building and construction industry is nearly three times higher than the national average for all industries. Furthermore, the incidence of compensated claims for the industry is almost twice the national average for all industries. While there is evidence that industry performance is improving, it is clear that the Australian building and construction industry is still a long way short of best practice.</w:t>
      </w:r>
    </w:p>
    <w:p w:rsidR="00B952F1" w:rsidRPr="00C454CF" w:rsidRDefault="00B952F1" w:rsidP="00B952F1">
      <w:pPr>
        <w:autoSpaceDE w:val="0"/>
        <w:autoSpaceDN w:val="0"/>
        <w:adjustRightInd w:val="0"/>
        <w:rPr>
          <w:rFonts w:asciiTheme="minorHAnsi" w:hAnsiTheme="minorHAnsi" w:cstheme="minorHAnsi"/>
          <w:sz w:val="18"/>
          <w:szCs w:val="18"/>
        </w:rPr>
      </w:pPr>
    </w:p>
    <w:p w:rsidR="00B952F1" w:rsidRPr="00C454CF" w:rsidRDefault="00B952F1" w:rsidP="00B952F1">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Office of the Federal Safety Commissioner (OFSC) was created in 2005 to oversee the Australian Government Building and Construction OHS Accreditation Scheme (the Scheme) which is aimed at improving safety in Australia’s building and construction industry. Through this initiative, the Australian Government wants to use its influence and lead by example in improving OHS outcomes on all its construction projects. Consequently, Australian Government agencies now only contract with head contractors who are able to demonstrate a high level of commitment to OHS.</w:t>
      </w:r>
    </w:p>
    <w:p w:rsidR="00B952F1" w:rsidRPr="00C454CF" w:rsidRDefault="00B952F1" w:rsidP="00B952F1">
      <w:pPr>
        <w:autoSpaceDE w:val="0"/>
        <w:autoSpaceDN w:val="0"/>
        <w:adjustRightInd w:val="0"/>
        <w:rPr>
          <w:rFonts w:asciiTheme="minorHAnsi" w:hAnsiTheme="minorHAnsi" w:cstheme="minorHAnsi"/>
          <w:sz w:val="18"/>
          <w:szCs w:val="18"/>
        </w:rPr>
      </w:pPr>
    </w:p>
    <w:p w:rsidR="00B952F1" w:rsidRPr="00C454CF" w:rsidRDefault="00B952F1" w:rsidP="00B952F1">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OFSC is committed to working with Australian Government agencies in developing expertise in construction procurement, and in particular the management of OHS through the identification of processes and strategies to improve and integrate safety into construction projects.</w:t>
      </w:r>
    </w:p>
    <w:p w:rsidR="0034672B" w:rsidRPr="00C454CF" w:rsidRDefault="0034672B" w:rsidP="00B952F1">
      <w:pPr>
        <w:autoSpaceDE w:val="0"/>
        <w:autoSpaceDN w:val="0"/>
        <w:adjustRightInd w:val="0"/>
        <w:rPr>
          <w:rFonts w:asciiTheme="minorHAnsi" w:hAnsiTheme="minorHAnsi" w:cstheme="minorHAnsi"/>
          <w:sz w:val="18"/>
          <w:szCs w:val="18"/>
        </w:rPr>
      </w:pPr>
    </w:p>
    <w:p w:rsidR="0034672B" w:rsidRPr="00C454CF" w:rsidRDefault="0034672B" w:rsidP="0034672B">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implementation of safety requirements throughout all the stages of the lifecycle of a project is vitally important. Success in OHS management can only be achieved through teamwork between all the project stakeholders—the client, the designer and the contractor (including subcontractors and suppliers). Therefore, it is incumbent on Australian Government agencies—as clients—to drive strong and positive safety cultures through their procurement processes. All efforts will be made to ensure that the major stakeholders work constructively to appropriately allocate responsibility for OHS and integrate safety considerations into all project decision-making processes.</w:t>
      </w:r>
    </w:p>
    <w:p w:rsidR="0034672B" w:rsidRPr="00C454CF" w:rsidRDefault="0034672B" w:rsidP="0034672B">
      <w:pPr>
        <w:autoSpaceDE w:val="0"/>
        <w:autoSpaceDN w:val="0"/>
        <w:adjustRightInd w:val="0"/>
        <w:rPr>
          <w:rFonts w:asciiTheme="minorHAnsi" w:hAnsiTheme="minorHAnsi" w:cstheme="minorHAnsi"/>
          <w:sz w:val="18"/>
          <w:szCs w:val="18"/>
        </w:rPr>
      </w:pPr>
    </w:p>
    <w:p w:rsidR="0034672B" w:rsidRPr="00C454CF" w:rsidRDefault="0034672B" w:rsidP="0034672B">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While this series of booklets has been prepared specifically for the Australian Government as a client of building and construction services, the principles and materials prepared and contained in each of these booklets are equally applicable to any client of these services.</w:t>
      </w:r>
    </w:p>
    <w:p w:rsidR="00B952F1" w:rsidRPr="00C454CF" w:rsidRDefault="00B952F1" w:rsidP="00B952F1">
      <w:pPr>
        <w:autoSpaceDE w:val="0"/>
        <w:autoSpaceDN w:val="0"/>
        <w:adjustRightInd w:val="0"/>
        <w:rPr>
          <w:rFonts w:asciiTheme="minorHAnsi" w:hAnsiTheme="minorHAnsi" w:cstheme="minorHAnsi"/>
          <w:sz w:val="18"/>
          <w:szCs w:val="18"/>
        </w:rPr>
      </w:pPr>
    </w:p>
    <w:p w:rsidR="0034672B" w:rsidRPr="00C454CF" w:rsidRDefault="0034672B" w:rsidP="00B952F1">
      <w:pPr>
        <w:autoSpaceDE w:val="0"/>
        <w:autoSpaceDN w:val="0"/>
        <w:adjustRightInd w:val="0"/>
        <w:rPr>
          <w:rFonts w:asciiTheme="minorHAnsi" w:hAnsiTheme="minorHAnsi" w:cstheme="minorHAnsi"/>
          <w:sz w:val="18"/>
          <w:szCs w:val="18"/>
        </w:rPr>
      </w:pPr>
    </w:p>
    <w:p w:rsidR="0034672B" w:rsidRPr="00C454CF" w:rsidRDefault="0034672B" w:rsidP="00C454CF">
      <w:pPr>
        <w:pStyle w:val="Heading2"/>
      </w:pPr>
      <w:bookmarkStart w:id="2" w:name="_Toc340666608"/>
      <w:r w:rsidRPr="00C454CF">
        <w:t>Booklet one—The Model Client Framework</w:t>
      </w:r>
      <w:bookmarkEnd w:id="2"/>
    </w:p>
    <w:p w:rsidR="0034672B" w:rsidRPr="00C454CF" w:rsidRDefault="0034672B" w:rsidP="0034672B">
      <w:pPr>
        <w:rPr>
          <w:rFonts w:asciiTheme="minorHAnsi" w:hAnsiTheme="minorHAnsi" w:cstheme="minorHAnsi"/>
        </w:rPr>
      </w:pPr>
    </w:p>
    <w:p w:rsidR="0034672B" w:rsidRPr="00C454CF" w:rsidRDefault="0034672B" w:rsidP="0034672B">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OFSC has developed a process to identify key client management actions to improve OHS performance in the Australian building and construction industry. This is known as the Model Client Framework (the framework).</w:t>
      </w:r>
    </w:p>
    <w:p w:rsidR="0034672B" w:rsidRPr="00C454CF" w:rsidRDefault="0034672B" w:rsidP="0034672B">
      <w:pPr>
        <w:autoSpaceDE w:val="0"/>
        <w:autoSpaceDN w:val="0"/>
        <w:adjustRightInd w:val="0"/>
        <w:rPr>
          <w:rFonts w:asciiTheme="minorHAnsi" w:hAnsiTheme="minorHAnsi" w:cstheme="minorHAnsi"/>
          <w:sz w:val="18"/>
          <w:szCs w:val="18"/>
        </w:rPr>
      </w:pPr>
    </w:p>
    <w:p w:rsidR="0034672B" w:rsidRPr="00C454CF" w:rsidRDefault="0034672B" w:rsidP="0034672B">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This booklet—the first of five booklets—sets out the principles of the OFSC’s model client approach. Booklets two to five describe the actions that should be taken through each of the stages of a project planning, design and procurement, construction and completion—in implementing the framework.</w:t>
      </w:r>
    </w:p>
    <w:p w:rsidR="0034672B" w:rsidRPr="00C454CF" w:rsidRDefault="0034672B" w:rsidP="0034672B">
      <w:pPr>
        <w:autoSpaceDE w:val="0"/>
        <w:autoSpaceDN w:val="0"/>
        <w:adjustRightInd w:val="0"/>
        <w:rPr>
          <w:rFonts w:asciiTheme="minorHAnsi" w:hAnsiTheme="minorHAnsi" w:cstheme="minorHAnsi"/>
          <w:sz w:val="18"/>
          <w:szCs w:val="18"/>
        </w:rPr>
      </w:pPr>
    </w:p>
    <w:p w:rsidR="0034672B" w:rsidRPr="00C454CF" w:rsidRDefault="0034672B" w:rsidP="0034672B">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complete series is as follows:</w:t>
      </w:r>
    </w:p>
    <w:p w:rsidR="0034672B" w:rsidRPr="00C454CF" w:rsidRDefault="0034672B" w:rsidP="0034672B">
      <w:pPr>
        <w:autoSpaceDE w:val="0"/>
        <w:autoSpaceDN w:val="0"/>
        <w:adjustRightInd w:val="0"/>
        <w:rPr>
          <w:rFonts w:asciiTheme="minorHAnsi" w:hAnsiTheme="minorHAnsi" w:cstheme="minorHAnsi"/>
          <w:sz w:val="18"/>
          <w:szCs w:val="18"/>
        </w:rPr>
      </w:pPr>
    </w:p>
    <w:p w:rsidR="0034672B" w:rsidRPr="00C454CF" w:rsidRDefault="0034672B" w:rsidP="0034672B">
      <w:pPr>
        <w:pStyle w:val="ListParagraph"/>
        <w:numPr>
          <w:ilvl w:val="0"/>
          <w:numId w:val="1"/>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The Model Client Framework</w:t>
      </w:r>
    </w:p>
    <w:p w:rsidR="0034672B" w:rsidRPr="00C454CF" w:rsidRDefault="0034672B" w:rsidP="0034672B">
      <w:pPr>
        <w:autoSpaceDE w:val="0"/>
        <w:autoSpaceDN w:val="0"/>
        <w:adjustRightInd w:val="0"/>
        <w:rPr>
          <w:rFonts w:asciiTheme="minorHAnsi" w:hAnsiTheme="minorHAnsi" w:cstheme="minorHAnsi"/>
          <w:sz w:val="18"/>
          <w:szCs w:val="18"/>
        </w:rPr>
      </w:pPr>
    </w:p>
    <w:p w:rsidR="0034672B" w:rsidRPr="00C454CF" w:rsidRDefault="0034672B" w:rsidP="0034672B">
      <w:pPr>
        <w:pStyle w:val="ListParagraph"/>
        <w:numPr>
          <w:ilvl w:val="0"/>
          <w:numId w:val="1"/>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The planning stage</w:t>
      </w:r>
    </w:p>
    <w:p w:rsidR="0034672B" w:rsidRPr="00C454CF" w:rsidRDefault="0034672B" w:rsidP="0034672B">
      <w:pPr>
        <w:autoSpaceDE w:val="0"/>
        <w:autoSpaceDN w:val="0"/>
        <w:adjustRightInd w:val="0"/>
        <w:rPr>
          <w:rFonts w:asciiTheme="minorHAnsi" w:hAnsiTheme="minorHAnsi" w:cstheme="minorHAnsi"/>
          <w:sz w:val="18"/>
          <w:szCs w:val="18"/>
        </w:rPr>
      </w:pPr>
    </w:p>
    <w:p w:rsidR="0034672B" w:rsidRPr="00C454CF" w:rsidRDefault="0034672B" w:rsidP="0034672B">
      <w:pPr>
        <w:pStyle w:val="ListParagraph"/>
        <w:numPr>
          <w:ilvl w:val="0"/>
          <w:numId w:val="1"/>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The design and procurement stage</w:t>
      </w:r>
    </w:p>
    <w:p w:rsidR="0034672B" w:rsidRPr="00C454CF" w:rsidRDefault="0034672B" w:rsidP="0034672B">
      <w:pPr>
        <w:autoSpaceDE w:val="0"/>
        <w:autoSpaceDN w:val="0"/>
        <w:adjustRightInd w:val="0"/>
        <w:rPr>
          <w:rFonts w:asciiTheme="minorHAnsi" w:hAnsiTheme="minorHAnsi" w:cstheme="minorHAnsi"/>
          <w:sz w:val="18"/>
          <w:szCs w:val="18"/>
        </w:rPr>
      </w:pPr>
    </w:p>
    <w:p w:rsidR="0034672B" w:rsidRPr="00C454CF" w:rsidRDefault="0034672B" w:rsidP="0034672B">
      <w:pPr>
        <w:pStyle w:val="ListParagraph"/>
        <w:numPr>
          <w:ilvl w:val="0"/>
          <w:numId w:val="1"/>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The construction stage</w:t>
      </w:r>
    </w:p>
    <w:p w:rsidR="0034672B" w:rsidRPr="00C454CF" w:rsidRDefault="0034672B" w:rsidP="0034672B">
      <w:pPr>
        <w:autoSpaceDE w:val="0"/>
        <w:autoSpaceDN w:val="0"/>
        <w:adjustRightInd w:val="0"/>
        <w:rPr>
          <w:rFonts w:asciiTheme="minorHAnsi" w:hAnsiTheme="minorHAnsi" w:cstheme="minorHAnsi"/>
          <w:sz w:val="18"/>
          <w:szCs w:val="18"/>
        </w:rPr>
      </w:pPr>
    </w:p>
    <w:p w:rsidR="0034672B" w:rsidRPr="00C454CF" w:rsidRDefault="0034672B" w:rsidP="0034672B">
      <w:pPr>
        <w:pStyle w:val="ListParagraph"/>
        <w:numPr>
          <w:ilvl w:val="0"/>
          <w:numId w:val="1"/>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The completion stage</w:t>
      </w:r>
    </w:p>
    <w:p w:rsidR="006C0019" w:rsidRPr="00C454CF" w:rsidRDefault="006C0019" w:rsidP="006C0019">
      <w:pPr>
        <w:pStyle w:val="ListParagraph"/>
        <w:rPr>
          <w:rFonts w:asciiTheme="minorHAnsi" w:hAnsiTheme="minorHAnsi" w:cstheme="minorHAnsi"/>
          <w:sz w:val="18"/>
          <w:szCs w:val="18"/>
        </w:rPr>
      </w:pPr>
    </w:p>
    <w:p w:rsidR="006C0019" w:rsidRPr="00C454CF" w:rsidRDefault="006C0019">
      <w:pPr>
        <w:rPr>
          <w:rFonts w:asciiTheme="minorHAnsi" w:hAnsiTheme="minorHAnsi" w:cstheme="minorHAnsi"/>
          <w:sz w:val="18"/>
          <w:szCs w:val="18"/>
        </w:rPr>
      </w:pPr>
      <w:r w:rsidRPr="00C454CF">
        <w:rPr>
          <w:rFonts w:asciiTheme="minorHAnsi" w:hAnsiTheme="minorHAnsi" w:cstheme="minorHAnsi"/>
          <w:sz w:val="18"/>
          <w:szCs w:val="18"/>
        </w:rPr>
        <w:br w:type="page"/>
      </w:r>
    </w:p>
    <w:p w:rsidR="006C0019" w:rsidRPr="00C454CF" w:rsidRDefault="006C0019" w:rsidP="00C454CF">
      <w:pPr>
        <w:pStyle w:val="Heading2"/>
      </w:pPr>
      <w:bookmarkStart w:id="3" w:name="_Toc340666609"/>
      <w:r w:rsidRPr="00C454CF">
        <w:t>Background</w:t>
      </w:r>
      <w:bookmarkEnd w:id="3"/>
    </w:p>
    <w:p w:rsidR="006C0019" w:rsidRPr="00C454CF" w:rsidRDefault="006C0019" w:rsidP="006C0019">
      <w:pPr>
        <w:rPr>
          <w:rFonts w:asciiTheme="minorHAnsi" w:hAnsiTheme="minorHAnsi" w:cstheme="minorHAnsi"/>
        </w:rPr>
      </w:pPr>
    </w:p>
    <w:p w:rsidR="006C0019" w:rsidRPr="00C454CF" w:rsidRDefault="006C0019" w:rsidP="006C0019">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Many construction incidents can be attributed to professional or management failures arising well before work commences on site, most notably in the planning and design stages of a project. Consequently, there is a growing trend in OHS legislation for OHS management responsibility to be driven up the supply chain to reside, not only with contractors, but also with clients, designers and owners of buildings and facilities.</w:t>
      </w:r>
    </w:p>
    <w:p w:rsidR="006C0019" w:rsidRPr="00C454CF" w:rsidRDefault="006C0019" w:rsidP="006C0019">
      <w:pPr>
        <w:autoSpaceDE w:val="0"/>
        <w:autoSpaceDN w:val="0"/>
        <w:adjustRightInd w:val="0"/>
        <w:rPr>
          <w:rFonts w:asciiTheme="minorHAnsi" w:hAnsiTheme="minorHAnsi" w:cstheme="minorHAnsi"/>
          <w:sz w:val="18"/>
          <w:szCs w:val="18"/>
        </w:rPr>
      </w:pPr>
    </w:p>
    <w:p w:rsidR="006C0019" w:rsidRPr="00C454CF" w:rsidRDefault="006C0019" w:rsidP="006C0019">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 xml:space="preserve">Following collaboration between the Australian Government and construction industry bodies, the </w:t>
      </w:r>
      <w:r w:rsidRPr="00C454CF">
        <w:rPr>
          <w:rStyle w:val="Emphasis"/>
          <w:rFonts w:asciiTheme="minorHAnsi" w:hAnsiTheme="minorHAnsi" w:cstheme="minorHAnsi"/>
        </w:rPr>
        <w:t>National Occupational Health and Safety (OHS) Strategy 2002–2012</w:t>
      </w:r>
      <w:r w:rsidRPr="00C454CF">
        <w:rPr>
          <w:rFonts w:asciiTheme="minorHAnsi" w:hAnsiTheme="minorHAnsi" w:cstheme="minorHAnsi"/>
          <w:i/>
          <w:iCs/>
          <w:sz w:val="18"/>
          <w:szCs w:val="18"/>
        </w:rPr>
        <w:t xml:space="preserve"> </w:t>
      </w:r>
      <w:r w:rsidRPr="00C454CF">
        <w:rPr>
          <w:rFonts w:asciiTheme="minorHAnsi" w:hAnsiTheme="minorHAnsi" w:cstheme="minorHAnsi"/>
          <w:sz w:val="18"/>
          <w:szCs w:val="18"/>
        </w:rPr>
        <w:t>(the strategy) was developed to raise OHS performance in</w:t>
      </w:r>
      <w:r w:rsidRPr="00C454CF">
        <w:rPr>
          <w:rFonts w:asciiTheme="minorHAnsi" w:hAnsiTheme="minorHAnsi" w:cstheme="minorHAnsi"/>
          <w:i/>
          <w:iCs/>
          <w:sz w:val="18"/>
          <w:szCs w:val="18"/>
        </w:rPr>
        <w:t xml:space="preserve"> </w:t>
      </w:r>
      <w:r w:rsidRPr="00C454CF">
        <w:rPr>
          <w:rFonts w:asciiTheme="minorHAnsi" w:hAnsiTheme="minorHAnsi" w:cstheme="minorHAnsi"/>
          <w:sz w:val="18"/>
          <w:szCs w:val="18"/>
        </w:rPr>
        <w:t>all industries. The strategy is aimed at strengthening the role of governments to influence improved OHS outcomes</w:t>
      </w:r>
      <w:r w:rsidRPr="00C454CF">
        <w:rPr>
          <w:rFonts w:asciiTheme="minorHAnsi" w:hAnsiTheme="minorHAnsi" w:cstheme="minorHAnsi"/>
          <w:i/>
          <w:iCs/>
          <w:sz w:val="18"/>
          <w:szCs w:val="18"/>
        </w:rPr>
        <w:t xml:space="preserve"> </w:t>
      </w:r>
      <w:r w:rsidRPr="00C454CF">
        <w:rPr>
          <w:rFonts w:asciiTheme="minorHAnsi" w:hAnsiTheme="minorHAnsi" w:cstheme="minorHAnsi"/>
          <w:sz w:val="18"/>
          <w:szCs w:val="18"/>
        </w:rPr>
        <w:t>across all Australian jurisdictions. It states that:</w:t>
      </w:r>
    </w:p>
    <w:p w:rsidR="006C0019" w:rsidRPr="00C454CF" w:rsidRDefault="006C0019" w:rsidP="006C0019">
      <w:pPr>
        <w:autoSpaceDE w:val="0"/>
        <w:autoSpaceDN w:val="0"/>
        <w:adjustRightInd w:val="0"/>
        <w:rPr>
          <w:rFonts w:asciiTheme="minorHAnsi" w:hAnsiTheme="minorHAnsi" w:cstheme="minorHAnsi"/>
          <w:sz w:val="18"/>
          <w:szCs w:val="18"/>
        </w:rPr>
      </w:pPr>
    </w:p>
    <w:p w:rsidR="006C0019" w:rsidRPr="00C454CF" w:rsidRDefault="006C0019" w:rsidP="006C0019">
      <w:pPr>
        <w:autoSpaceDE w:val="0"/>
        <w:autoSpaceDN w:val="0"/>
        <w:adjustRightInd w:val="0"/>
        <w:rPr>
          <w:rStyle w:val="Emphasis"/>
          <w:rFonts w:asciiTheme="minorHAnsi" w:hAnsiTheme="minorHAnsi" w:cstheme="minorHAnsi"/>
        </w:rPr>
      </w:pPr>
      <w:r w:rsidRPr="00C454CF">
        <w:rPr>
          <w:rStyle w:val="Emphasis"/>
          <w:rFonts w:asciiTheme="minorHAnsi" w:hAnsiTheme="minorHAnsi" w:cstheme="minorHAnsi"/>
        </w:rPr>
        <w:t>‘Governments are major employers, policy makers, regulators and purchasers of equipment and services. They have a leadership role in preventing work-related death, injury and disease in Australia.’</w:t>
      </w:r>
    </w:p>
    <w:p w:rsidR="006C0019" w:rsidRPr="00C454CF" w:rsidRDefault="006C0019" w:rsidP="006C0019">
      <w:pPr>
        <w:autoSpaceDE w:val="0"/>
        <w:autoSpaceDN w:val="0"/>
        <w:adjustRightInd w:val="0"/>
        <w:rPr>
          <w:rStyle w:val="Strong"/>
          <w:rFonts w:asciiTheme="minorHAnsi" w:hAnsiTheme="minorHAnsi" w:cstheme="minorHAnsi"/>
          <w:sz w:val="18"/>
          <w:szCs w:val="18"/>
        </w:rPr>
      </w:pPr>
    </w:p>
    <w:p w:rsidR="006C0019" w:rsidRPr="00C454CF" w:rsidRDefault="006C0019" w:rsidP="006C0019">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Stated outcomes expected of the strategy include:</w:t>
      </w:r>
    </w:p>
    <w:p w:rsidR="006C0019" w:rsidRPr="00C454CF" w:rsidRDefault="006C0019" w:rsidP="006C0019">
      <w:pPr>
        <w:autoSpaceDE w:val="0"/>
        <w:autoSpaceDN w:val="0"/>
        <w:adjustRightInd w:val="0"/>
        <w:rPr>
          <w:rFonts w:asciiTheme="minorHAnsi" w:hAnsiTheme="minorHAnsi" w:cstheme="minorHAnsi"/>
          <w:sz w:val="18"/>
          <w:szCs w:val="18"/>
        </w:rPr>
      </w:pPr>
    </w:p>
    <w:p w:rsidR="006C0019" w:rsidRPr="00C454CF" w:rsidRDefault="006C0019" w:rsidP="0098752E">
      <w:pPr>
        <w:pStyle w:val="ListParagraph"/>
        <w:numPr>
          <w:ilvl w:val="0"/>
          <w:numId w:val="2"/>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continuous improvement in governments’ OHS performance as employers</w:t>
      </w:r>
    </w:p>
    <w:p w:rsidR="006C0019" w:rsidRPr="00C454CF" w:rsidRDefault="006C0019" w:rsidP="006C0019">
      <w:pPr>
        <w:autoSpaceDE w:val="0"/>
        <w:autoSpaceDN w:val="0"/>
        <w:adjustRightInd w:val="0"/>
        <w:rPr>
          <w:rFonts w:asciiTheme="minorHAnsi" w:hAnsiTheme="minorHAnsi" w:cstheme="minorHAnsi"/>
          <w:sz w:val="18"/>
          <w:szCs w:val="18"/>
        </w:rPr>
      </w:pPr>
    </w:p>
    <w:p w:rsidR="006C0019" w:rsidRPr="00C454CF" w:rsidRDefault="006C0019" w:rsidP="0098752E">
      <w:pPr>
        <w:pStyle w:val="ListParagraph"/>
        <w:numPr>
          <w:ilvl w:val="0"/>
          <w:numId w:val="2"/>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whole-of-government approaches to ensure OHS implications are considered and accounted for in all areas of government</w:t>
      </w:r>
    </w:p>
    <w:p w:rsidR="006C0019" w:rsidRPr="00C454CF" w:rsidRDefault="006C0019" w:rsidP="006C0019">
      <w:pPr>
        <w:autoSpaceDE w:val="0"/>
        <w:autoSpaceDN w:val="0"/>
        <w:adjustRightInd w:val="0"/>
        <w:rPr>
          <w:rFonts w:asciiTheme="minorHAnsi" w:hAnsiTheme="minorHAnsi" w:cstheme="minorHAnsi"/>
          <w:sz w:val="18"/>
          <w:szCs w:val="18"/>
        </w:rPr>
      </w:pPr>
    </w:p>
    <w:p w:rsidR="006C0019" w:rsidRPr="00C454CF" w:rsidRDefault="006C0019" w:rsidP="0098752E">
      <w:pPr>
        <w:pStyle w:val="ListParagraph"/>
        <w:numPr>
          <w:ilvl w:val="0"/>
          <w:numId w:val="2"/>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where practicable, the improvement of OHS in the supply chain through the engagement and actions of governments, project managers and contractors</w:t>
      </w:r>
    </w:p>
    <w:p w:rsidR="006C0019" w:rsidRPr="00C454CF" w:rsidRDefault="006C0019" w:rsidP="006C0019">
      <w:pPr>
        <w:autoSpaceDE w:val="0"/>
        <w:autoSpaceDN w:val="0"/>
        <w:adjustRightInd w:val="0"/>
        <w:rPr>
          <w:rFonts w:asciiTheme="minorHAnsi" w:hAnsiTheme="minorHAnsi" w:cstheme="minorHAnsi"/>
          <w:sz w:val="18"/>
          <w:szCs w:val="18"/>
        </w:rPr>
      </w:pPr>
    </w:p>
    <w:p w:rsidR="006C0019" w:rsidRPr="00C454CF" w:rsidRDefault="006C0019" w:rsidP="0098752E">
      <w:pPr>
        <w:pStyle w:val="ListParagraph"/>
        <w:numPr>
          <w:ilvl w:val="0"/>
          <w:numId w:val="2"/>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practical guidance on measuring and reporting OHS outcomes for Australian Government agencies</w:t>
      </w:r>
    </w:p>
    <w:p w:rsidR="006C0019" w:rsidRPr="00C454CF" w:rsidRDefault="006C0019" w:rsidP="006C0019">
      <w:pPr>
        <w:autoSpaceDE w:val="0"/>
        <w:autoSpaceDN w:val="0"/>
        <w:adjustRightInd w:val="0"/>
        <w:rPr>
          <w:rFonts w:asciiTheme="minorHAnsi" w:hAnsiTheme="minorHAnsi" w:cstheme="minorHAnsi"/>
          <w:sz w:val="18"/>
          <w:szCs w:val="18"/>
        </w:rPr>
      </w:pPr>
    </w:p>
    <w:p w:rsidR="006C0019" w:rsidRPr="00C454CF" w:rsidRDefault="006C0019" w:rsidP="0098752E">
      <w:pPr>
        <w:pStyle w:val="ListParagraph"/>
        <w:numPr>
          <w:ilvl w:val="0"/>
          <w:numId w:val="2"/>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continuous improvement in governments’ performance as OHS policy makers and regulators.</w:t>
      </w:r>
    </w:p>
    <w:p w:rsidR="0098752E" w:rsidRPr="00C454CF" w:rsidRDefault="0098752E" w:rsidP="0098752E">
      <w:pPr>
        <w:pStyle w:val="ListParagraph"/>
        <w:rPr>
          <w:rStyle w:val="Strong"/>
          <w:rFonts w:asciiTheme="minorHAnsi" w:hAnsiTheme="minorHAnsi" w:cstheme="minorHAnsi"/>
          <w:sz w:val="18"/>
          <w:szCs w:val="18"/>
        </w:rPr>
      </w:pPr>
    </w:p>
    <w:p w:rsidR="0098752E" w:rsidRPr="00C454CF" w:rsidRDefault="0098752E" w:rsidP="0098752E">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 xml:space="preserve">In addition, the Australian Safety and Compensation Council’s </w:t>
      </w:r>
      <w:r w:rsidRPr="00C454CF">
        <w:rPr>
          <w:rFonts w:asciiTheme="minorHAnsi" w:hAnsiTheme="minorHAnsi" w:cstheme="minorHAnsi"/>
          <w:i/>
          <w:iCs/>
          <w:sz w:val="18"/>
          <w:szCs w:val="18"/>
        </w:rPr>
        <w:t xml:space="preserve">National Standard for Construction Work </w:t>
      </w:r>
      <w:r w:rsidRPr="00C454CF">
        <w:rPr>
          <w:rFonts w:asciiTheme="minorHAnsi" w:hAnsiTheme="minorHAnsi" w:cstheme="minorHAnsi"/>
          <w:sz w:val="18"/>
          <w:szCs w:val="18"/>
        </w:rPr>
        <w:t>establishes clear OHS responsibilities for construction clients. These responsibilities include requirements for clients to:</w:t>
      </w:r>
    </w:p>
    <w:p w:rsidR="0098752E" w:rsidRPr="00C454CF" w:rsidRDefault="0098752E" w:rsidP="0098752E">
      <w:pPr>
        <w:autoSpaceDE w:val="0"/>
        <w:autoSpaceDN w:val="0"/>
        <w:adjustRightInd w:val="0"/>
        <w:rPr>
          <w:rFonts w:asciiTheme="minorHAnsi" w:hAnsiTheme="minorHAnsi" w:cstheme="minorHAnsi"/>
          <w:sz w:val="18"/>
          <w:szCs w:val="18"/>
        </w:rPr>
      </w:pPr>
    </w:p>
    <w:p w:rsidR="0098752E" w:rsidRPr="00C454CF" w:rsidRDefault="0098752E" w:rsidP="0098752E">
      <w:pPr>
        <w:pStyle w:val="ListParagraph"/>
        <w:numPr>
          <w:ilvl w:val="0"/>
          <w:numId w:val="3"/>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consult with designers to ensure that any construction work in connection with the design can be undertaken without risk to the health and safety of any person undertaking the construction work</w:t>
      </w:r>
    </w:p>
    <w:p w:rsidR="0098752E" w:rsidRPr="00C454CF" w:rsidRDefault="0098752E" w:rsidP="0098752E">
      <w:pPr>
        <w:autoSpaceDE w:val="0"/>
        <w:autoSpaceDN w:val="0"/>
        <w:adjustRightInd w:val="0"/>
        <w:rPr>
          <w:rFonts w:asciiTheme="minorHAnsi" w:hAnsiTheme="minorHAnsi" w:cstheme="minorHAnsi"/>
          <w:sz w:val="18"/>
          <w:szCs w:val="18"/>
        </w:rPr>
      </w:pPr>
    </w:p>
    <w:p w:rsidR="0098752E" w:rsidRPr="00C454CF" w:rsidRDefault="0098752E" w:rsidP="0098752E">
      <w:pPr>
        <w:pStyle w:val="ListParagraph"/>
        <w:numPr>
          <w:ilvl w:val="0"/>
          <w:numId w:val="3"/>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consult with contractors to ensure that persons undertaking the construction work can do so without risk to health and safety, as well as to ensure that no person on or near the construction site is put at risk from the construction work</w:t>
      </w:r>
    </w:p>
    <w:p w:rsidR="0098752E" w:rsidRPr="00C454CF" w:rsidRDefault="0098752E" w:rsidP="0098752E">
      <w:pPr>
        <w:autoSpaceDE w:val="0"/>
        <w:autoSpaceDN w:val="0"/>
        <w:adjustRightInd w:val="0"/>
        <w:rPr>
          <w:rFonts w:asciiTheme="minorHAnsi" w:hAnsiTheme="minorHAnsi" w:cstheme="minorHAnsi"/>
          <w:sz w:val="18"/>
          <w:szCs w:val="18"/>
        </w:rPr>
      </w:pPr>
    </w:p>
    <w:p w:rsidR="0098752E" w:rsidRPr="00C454CF" w:rsidRDefault="0098752E" w:rsidP="0098752E">
      <w:pPr>
        <w:pStyle w:val="ListParagraph"/>
        <w:numPr>
          <w:ilvl w:val="0"/>
          <w:numId w:val="3"/>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communicate OHS risk information arising in the planning and design stages to the contractor and the eventual owner/operator of the facility.</w:t>
      </w:r>
    </w:p>
    <w:p w:rsidR="0098752E" w:rsidRPr="00C454CF" w:rsidRDefault="0098752E" w:rsidP="0098752E">
      <w:pPr>
        <w:pStyle w:val="ListParagraph"/>
        <w:rPr>
          <w:rStyle w:val="Strong"/>
          <w:rFonts w:asciiTheme="minorHAnsi" w:hAnsiTheme="minorHAnsi" w:cstheme="minorHAnsi"/>
          <w:sz w:val="18"/>
          <w:szCs w:val="18"/>
        </w:rPr>
      </w:pPr>
    </w:p>
    <w:p w:rsidR="0098752E" w:rsidRPr="00C454CF" w:rsidRDefault="0098752E" w:rsidP="0098752E">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These requirements are also consistent with the recommendations of the Cole Royal Commission into the Building and Construction Industry (2001) which investigated practices in the Australian building and construction industry, including OHS. The report described OHS as an ‘issue of fundamental importance’ and identified the need for cultural and behavioural change in the industry in regard to health and safety.</w:t>
      </w:r>
    </w:p>
    <w:p w:rsidR="00877F93" w:rsidRPr="00C454CF" w:rsidRDefault="00877F93" w:rsidP="0098752E">
      <w:pPr>
        <w:autoSpaceDE w:val="0"/>
        <w:autoSpaceDN w:val="0"/>
        <w:adjustRightInd w:val="0"/>
        <w:rPr>
          <w:rFonts w:asciiTheme="minorHAnsi" w:hAnsiTheme="minorHAnsi" w:cstheme="minorHAnsi"/>
          <w:sz w:val="18"/>
          <w:szCs w:val="18"/>
        </w:rPr>
      </w:pPr>
    </w:p>
    <w:p w:rsidR="00877F93" w:rsidRPr="00C454CF" w:rsidRDefault="00877F93">
      <w:pPr>
        <w:rPr>
          <w:rFonts w:asciiTheme="minorHAnsi" w:hAnsiTheme="minorHAnsi" w:cstheme="minorHAnsi"/>
          <w:sz w:val="18"/>
          <w:szCs w:val="18"/>
        </w:rPr>
      </w:pPr>
      <w:r w:rsidRPr="00C454CF">
        <w:rPr>
          <w:rFonts w:asciiTheme="minorHAnsi" w:hAnsiTheme="minorHAnsi" w:cstheme="minorHAnsi"/>
          <w:sz w:val="18"/>
          <w:szCs w:val="18"/>
        </w:rPr>
        <w:br w:type="page"/>
      </w:r>
    </w:p>
    <w:p w:rsidR="00877F93" w:rsidRPr="00C454CF" w:rsidRDefault="00877F93" w:rsidP="00C454CF">
      <w:pPr>
        <w:pStyle w:val="Heading2"/>
      </w:pPr>
      <w:bookmarkStart w:id="4" w:name="_Toc340666610"/>
      <w:r w:rsidRPr="00C454CF">
        <w:t>Who is a ‘model client’?</w:t>
      </w:r>
      <w:bookmarkEnd w:id="4"/>
    </w:p>
    <w:p w:rsidR="00877F93" w:rsidRPr="00C454CF" w:rsidRDefault="00877F93" w:rsidP="00877F93">
      <w:pPr>
        <w:rPr>
          <w:rFonts w:asciiTheme="minorHAnsi" w:hAnsiTheme="minorHAnsi" w:cstheme="minorHAnsi"/>
        </w:rPr>
      </w:pPr>
    </w:p>
    <w:p w:rsidR="00877F93" w:rsidRPr="00C454CF" w:rsidRDefault="00877F93" w:rsidP="00877F93">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A model client is one which is openly and transparently committed to the principles of best practice in its organisational safety culture.</w:t>
      </w:r>
    </w:p>
    <w:p w:rsidR="00877F93" w:rsidRPr="00C454CF" w:rsidRDefault="00877F93" w:rsidP="00877F93">
      <w:pPr>
        <w:autoSpaceDE w:val="0"/>
        <w:autoSpaceDN w:val="0"/>
        <w:adjustRightInd w:val="0"/>
        <w:rPr>
          <w:rFonts w:asciiTheme="minorHAnsi" w:hAnsiTheme="minorHAnsi" w:cstheme="minorHAnsi"/>
          <w:sz w:val="18"/>
          <w:szCs w:val="18"/>
        </w:rPr>
      </w:pPr>
    </w:p>
    <w:p w:rsidR="00877F93" w:rsidRPr="00C454CF" w:rsidRDefault="00877F93" w:rsidP="00877F93">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These safety principles are intended to operate at an industry level and establish broad values by which Australian Government agencies should operate. They also establish a foundation for the development of shared understandings among all project stakeholders on the importance of safety and the development of a safety culture in construction project teams.</w:t>
      </w:r>
    </w:p>
    <w:p w:rsidR="00877F93" w:rsidRPr="00C454CF" w:rsidRDefault="00877F93" w:rsidP="00877F93">
      <w:pPr>
        <w:autoSpaceDE w:val="0"/>
        <w:autoSpaceDN w:val="0"/>
        <w:adjustRightInd w:val="0"/>
        <w:rPr>
          <w:rFonts w:asciiTheme="minorHAnsi" w:hAnsiTheme="minorHAnsi" w:cstheme="minorHAnsi"/>
          <w:sz w:val="18"/>
          <w:szCs w:val="18"/>
        </w:rPr>
      </w:pPr>
    </w:p>
    <w:p w:rsidR="00C454CF" w:rsidRDefault="00C454CF" w:rsidP="00877F93">
      <w:pPr>
        <w:pStyle w:val="Heading1"/>
        <w:spacing w:before="0"/>
        <w:rPr>
          <w:rStyle w:val="Heading1Char"/>
          <w:rFonts w:asciiTheme="minorHAnsi" w:hAnsiTheme="minorHAnsi" w:cstheme="minorHAnsi"/>
          <w:b/>
          <w:sz w:val="40"/>
          <w:szCs w:val="40"/>
          <w:lang w:val="en-US" w:eastAsia="ja-JP"/>
        </w:rPr>
        <w:sectPr w:rsidR="00C454CF" w:rsidSect="002E4292">
          <w:footerReference w:type="default" r:id="rId14"/>
          <w:type w:val="continuous"/>
          <w:pgSz w:w="11906" w:h="16838"/>
          <w:pgMar w:top="1440" w:right="1800" w:bottom="1440" w:left="1800" w:header="708" w:footer="708" w:gutter="0"/>
          <w:cols w:space="708"/>
          <w:docGrid w:linePitch="360"/>
        </w:sectPr>
      </w:pPr>
      <w:bookmarkStart w:id="5" w:name="_Toc340666611"/>
    </w:p>
    <w:p w:rsidR="00877F93" w:rsidRPr="00C454CF" w:rsidRDefault="00877F93" w:rsidP="00877F93">
      <w:pPr>
        <w:pStyle w:val="Heading1"/>
        <w:spacing w:before="0"/>
        <w:rPr>
          <w:rStyle w:val="Heading1Char"/>
          <w:rFonts w:asciiTheme="minorHAnsi" w:hAnsiTheme="minorHAnsi" w:cstheme="minorHAnsi"/>
          <w:b/>
          <w:sz w:val="40"/>
          <w:szCs w:val="40"/>
          <w:lang w:val="en-US" w:eastAsia="ja-JP"/>
        </w:rPr>
      </w:pPr>
      <w:r w:rsidRPr="00C454CF">
        <w:rPr>
          <w:rStyle w:val="Heading1Char"/>
          <w:rFonts w:asciiTheme="minorHAnsi" w:hAnsiTheme="minorHAnsi" w:cstheme="minorHAnsi"/>
          <w:b/>
          <w:sz w:val="40"/>
          <w:szCs w:val="40"/>
          <w:lang w:val="en-US" w:eastAsia="ja-JP"/>
        </w:rPr>
        <w:t>Safety principles</w:t>
      </w:r>
      <w:bookmarkEnd w:id="5"/>
    </w:p>
    <w:p w:rsidR="00877F93" w:rsidRPr="00C454CF" w:rsidRDefault="00877F93" w:rsidP="00877F93">
      <w:pPr>
        <w:rPr>
          <w:rFonts w:asciiTheme="minorHAnsi" w:hAnsiTheme="minorHAnsi" w:cstheme="minorHAnsi"/>
        </w:rPr>
      </w:pPr>
    </w:p>
    <w:p w:rsidR="00877F93" w:rsidRPr="00C454CF" w:rsidRDefault="00877F93" w:rsidP="00877F93">
      <w:pPr>
        <w:rPr>
          <w:rFonts w:asciiTheme="minorHAnsi" w:hAnsiTheme="minorHAnsi" w:cstheme="minorHAnsi"/>
          <w:sz w:val="18"/>
          <w:szCs w:val="18"/>
        </w:rPr>
      </w:pPr>
      <w:r w:rsidRPr="00C454CF">
        <w:rPr>
          <w:rFonts w:asciiTheme="minorHAnsi" w:hAnsiTheme="minorHAnsi" w:cstheme="minorHAnsi"/>
          <w:sz w:val="18"/>
          <w:szCs w:val="18"/>
        </w:rPr>
        <w:t>The Federal Safety Commissioner’s best practice safety principles are:</w:t>
      </w:r>
    </w:p>
    <w:p w:rsidR="00877F93" w:rsidRPr="00C454CF" w:rsidRDefault="00877F93" w:rsidP="00877F93">
      <w:pPr>
        <w:rPr>
          <w:rFonts w:asciiTheme="minorHAnsi" w:hAnsiTheme="minorHAnsi" w:cstheme="minorHAnsi"/>
          <w:sz w:val="18"/>
          <w:szCs w:val="18"/>
        </w:rPr>
      </w:pPr>
    </w:p>
    <w:p w:rsidR="00877F93" w:rsidRPr="00C454CF" w:rsidRDefault="00877F93" w:rsidP="00C454CF">
      <w:pPr>
        <w:pStyle w:val="Heading2"/>
      </w:pPr>
      <w:bookmarkStart w:id="6" w:name="_Toc340666612"/>
      <w:r w:rsidRPr="00C454CF">
        <w:t>Principle 1: Developing a safety culture</w:t>
      </w:r>
      <w:bookmarkEnd w:id="6"/>
    </w:p>
    <w:p w:rsidR="00561A40" w:rsidRPr="00C454CF" w:rsidRDefault="00561A40" w:rsidP="00877F93">
      <w:pPr>
        <w:autoSpaceDE w:val="0"/>
        <w:autoSpaceDN w:val="0"/>
        <w:adjustRightInd w:val="0"/>
        <w:rPr>
          <w:rFonts w:asciiTheme="minorHAnsi" w:hAnsiTheme="minorHAnsi" w:cstheme="minorHAnsi"/>
          <w:sz w:val="18"/>
          <w:szCs w:val="18"/>
        </w:rPr>
      </w:pPr>
    </w:p>
    <w:p w:rsidR="00877F93" w:rsidRPr="00C454CF" w:rsidRDefault="00877F93" w:rsidP="00877F93">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Model clients should demonstrate a tangible commitment to developing a safety culture in their own organisation and across the building and construction industry.</w:t>
      </w:r>
    </w:p>
    <w:p w:rsidR="00561A40" w:rsidRPr="00C454CF" w:rsidRDefault="00561A40" w:rsidP="00877F93">
      <w:pPr>
        <w:autoSpaceDE w:val="0"/>
        <w:autoSpaceDN w:val="0"/>
        <w:adjustRightInd w:val="0"/>
        <w:rPr>
          <w:rFonts w:asciiTheme="minorHAnsi" w:hAnsiTheme="minorHAnsi" w:cstheme="minorHAnsi"/>
          <w:sz w:val="18"/>
          <w:szCs w:val="18"/>
        </w:rPr>
      </w:pPr>
    </w:p>
    <w:p w:rsidR="00561A40" w:rsidRPr="00C454CF" w:rsidRDefault="00561A40" w:rsidP="00561A40">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model client process described in this booklet is driven by the overarching aim of creating a strong safety culture in all the stakeholders on a construction project. It demonstrates that they will all be expected to treat safety as an integral part of project management and that safety objectives stand on a similar footing to other project objectives such as quality, cost and timeliness. It also demonstrates the importance of collaboration and teamwork among all stakeholders.</w:t>
      </w:r>
    </w:p>
    <w:p w:rsidR="00561A40" w:rsidRPr="00C454CF" w:rsidRDefault="00561A40" w:rsidP="00561A40">
      <w:pPr>
        <w:autoSpaceDE w:val="0"/>
        <w:autoSpaceDN w:val="0"/>
        <w:adjustRightInd w:val="0"/>
        <w:rPr>
          <w:rFonts w:asciiTheme="minorHAnsi" w:hAnsiTheme="minorHAnsi" w:cstheme="minorHAnsi"/>
          <w:sz w:val="18"/>
          <w:szCs w:val="18"/>
        </w:rPr>
      </w:pPr>
    </w:p>
    <w:p w:rsidR="00561A40" w:rsidRPr="00C454CF" w:rsidRDefault="00561A40" w:rsidP="00561A40">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A safety culture describes a shared set of organisational values, assumptions and beliefs. It is characterised by high levels of communication, confidence and trust. One threat to the development of positive safety cultures in the building and construction industry is a lack of inter- and intra-organisational understanding of the importance of safety. Consequently, senior managers should actively demonstrate their commitment to safety through participation in their organisation’s safety management processes, with the allocation of safety responsibilities throughout the project organisation from senior management down to the members of various teams.</w:t>
      </w:r>
    </w:p>
    <w:p w:rsidR="00561A40" w:rsidRPr="00C454CF" w:rsidRDefault="00561A40" w:rsidP="00561A40">
      <w:pPr>
        <w:autoSpaceDE w:val="0"/>
        <w:autoSpaceDN w:val="0"/>
        <w:adjustRightInd w:val="0"/>
        <w:rPr>
          <w:rFonts w:asciiTheme="minorHAnsi" w:hAnsiTheme="minorHAnsi" w:cstheme="minorHAnsi"/>
          <w:sz w:val="18"/>
          <w:szCs w:val="18"/>
        </w:rPr>
      </w:pPr>
    </w:p>
    <w:p w:rsidR="00561A40" w:rsidRPr="00C454CF" w:rsidRDefault="00561A40" w:rsidP="00C454CF">
      <w:pPr>
        <w:pStyle w:val="Heading2"/>
      </w:pPr>
      <w:bookmarkStart w:id="7" w:name="_Toc340666613"/>
      <w:r w:rsidRPr="00C454CF">
        <w:t>Principle 2: Leadership and commitment</w:t>
      </w:r>
      <w:bookmarkEnd w:id="7"/>
    </w:p>
    <w:p w:rsidR="00561A40" w:rsidRPr="00C454CF" w:rsidRDefault="00561A40" w:rsidP="00561A40">
      <w:pPr>
        <w:autoSpaceDE w:val="0"/>
        <w:autoSpaceDN w:val="0"/>
        <w:adjustRightInd w:val="0"/>
        <w:rPr>
          <w:rFonts w:asciiTheme="minorHAnsi" w:hAnsiTheme="minorHAnsi" w:cstheme="minorHAnsi"/>
          <w:sz w:val="18"/>
          <w:szCs w:val="18"/>
        </w:rPr>
      </w:pPr>
    </w:p>
    <w:p w:rsidR="00561A40" w:rsidRPr="00C454CF" w:rsidRDefault="00561A40" w:rsidP="00561A40">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Model clients should demonstrate OHS leadership at all stages of a project lifecycle by acting as exemplars in their relationships with other industry participants. Leadership and commitment by a model client can be demonstrated by:</w:t>
      </w:r>
    </w:p>
    <w:p w:rsidR="00561A40" w:rsidRPr="00C454CF" w:rsidRDefault="00561A40" w:rsidP="00561A40">
      <w:pPr>
        <w:autoSpaceDE w:val="0"/>
        <w:autoSpaceDN w:val="0"/>
        <w:adjustRightInd w:val="0"/>
        <w:rPr>
          <w:rFonts w:asciiTheme="minorHAnsi" w:hAnsiTheme="minorHAnsi" w:cstheme="minorHAnsi"/>
          <w:sz w:val="18"/>
          <w:szCs w:val="18"/>
        </w:rPr>
      </w:pPr>
    </w:p>
    <w:p w:rsidR="00561A40" w:rsidRPr="00C454CF" w:rsidRDefault="009A306A" w:rsidP="009A306A">
      <w:pPr>
        <w:pStyle w:val="ListParagraph"/>
        <w:numPr>
          <w:ilvl w:val="0"/>
          <w:numId w:val="4"/>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incorporating OHS considerations at every level of decision-making in construction projects, from procurement to completion</w:t>
      </w:r>
    </w:p>
    <w:p w:rsidR="009A306A" w:rsidRPr="00C454CF" w:rsidRDefault="009A306A" w:rsidP="009A306A">
      <w:pPr>
        <w:autoSpaceDE w:val="0"/>
        <w:autoSpaceDN w:val="0"/>
        <w:adjustRightInd w:val="0"/>
        <w:rPr>
          <w:rFonts w:asciiTheme="minorHAnsi" w:hAnsiTheme="minorHAnsi" w:cstheme="minorHAnsi"/>
          <w:sz w:val="18"/>
          <w:szCs w:val="18"/>
        </w:rPr>
      </w:pPr>
    </w:p>
    <w:p w:rsidR="009A306A" w:rsidRPr="00C454CF" w:rsidRDefault="009A306A" w:rsidP="009A306A">
      <w:pPr>
        <w:pStyle w:val="ListParagraph"/>
        <w:numPr>
          <w:ilvl w:val="0"/>
          <w:numId w:val="4"/>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articulating an OHS policy and ensuring that contracts for the supply of goods and services clearly reflect the expectation of high standards for OHS</w:t>
      </w:r>
    </w:p>
    <w:p w:rsidR="009A306A" w:rsidRPr="00C454CF" w:rsidRDefault="009A306A" w:rsidP="009A306A">
      <w:pPr>
        <w:autoSpaceDE w:val="0"/>
        <w:autoSpaceDN w:val="0"/>
        <w:adjustRightInd w:val="0"/>
        <w:rPr>
          <w:rFonts w:asciiTheme="minorHAnsi" w:hAnsiTheme="minorHAnsi" w:cstheme="minorHAnsi"/>
          <w:sz w:val="18"/>
          <w:szCs w:val="18"/>
        </w:rPr>
      </w:pPr>
    </w:p>
    <w:p w:rsidR="009A306A" w:rsidRPr="00C454CF" w:rsidRDefault="009A306A" w:rsidP="009A306A">
      <w:pPr>
        <w:pStyle w:val="ListParagraph"/>
        <w:numPr>
          <w:ilvl w:val="0"/>
          <w:numId w:val="4"/>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actively monitoring OHS through all stages of the project lifecycle, acknowledging good OHS performance and correcting sub-standard performance.</w:t>
      </w:r>
    </w:p>
    <w:p w:rsidR="009A306A" w:rsidRPr="00C454CF" w:rsidRDefault="009A306A" w:rsidP="009A306A">
      <w:pPr>
        <w:pStyle w:val="ListParagraph"/>
        <w:rPr>
          <w:rFonts w:asciiTheme="minorHAnsi" w:hAnsiTheme="minorHAnsi" w:cstheme="minorHAnsi"/>
          <w:sz w:val="18"/>
          <w:szCs w:val="18"/>
        </w:rPr>
      </w:pPr>
    </w:p>
    <w:p w:rsidR="009A306A" w:rsidRPr="00C454CF" w:rsidRDefault="009A306A" w:rsidP="00C454CF">
      <w:pPr>
        <w:pStyle w:val="Heading2"/>
      </w:pPr>
      <w:bookmarkStart w:id="8" w:name="_Toc340666614"/>
      <w:r w:rsidRPr="00C454CF">
        <w:t>Principle 3: Developing cooperative relationships</w:t>
      </w:r>
      <w:bookmarkEnd w:id="8"/>
    </w:p>
    <w:p w:rsidR="009A306A" w:rsidRPr="00C454CF" w:rsidRDefault="009A306A" w:rsidP="009A306A">
      <w:pPr>
        <w:autoSpaceDE w:val="0"/>
        <w:autoSpaceDN w:val="0"/>
        <w:adjustRightInd w:val="0"/>
        <w:rPr>
          <w:rFonts w:asciiTheme="minorHAnsi" w:hAnsiTheme="minorHAnsi" w:cstheme="minorHAnsi"/>
          <w:sz w:val="18"/>
          <w:szCs w:val="18"/>
        </w:rPr>
      </w:pPr>
    </w:p>
    <w:p w:rsidR="009A306A" w:rsidRPr="00C454CF" w:rsidRDefault="009A306A" w:rsidP="009A306A">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Model clients should strive to develop cooperative business relationships to ensure that time, cost and quality objectives do not compromise a commitment to OHS. Development of cooperative relationships by a model client can be demonstrated by:</w:t>
      </w:r>
    </w:p>
    <w:p w:rsidR="009A306A" w:rsidRPr="00C454CF" w:rsidRDefault="009A306A" w:rsidP="009A306A">
      <w:pPr>
        <w:autoSpaceDE w:val="0"/>
        <w:autoSpaceDN w:val="0"/>
        <w:adjustRightInd w:val="0"/>
        <w:rPr>
          <w:rFonts w:asciiTheme="minorHAnsi" w:hAnsiTheme="minorHAnsi" w:cstheme="minorHAnsi"/>
          <w:sz w:val="18"/>
          <w:szCs w:val="18"/>
        </w:rPr>
      </w:pPr>
    </w:p>
    <w:p w:rsidR="009A306A" w:rsidRPr="00C454CF" w:rsidRDefault="009A306A" w:rsidP="009A306A">
      <w:pPr>
        <w:pStyle w:val="ListParagraph"/>
        <w:numPr>
          <w:ilvl w:val="0"/>
          <w:numId w:val="5"/>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facilitating the establishment of an integrated project OHS management team including designers, contractors and model client representatives at the earliest stage practicable</w:t>
      </w:r>
    </w:p>
    <w:p w:rsidR="009A306A" w:rsidRPr="00C454CF" w:rsidRDefault="009A306A" w:rsidP="009A306A">
      <w:pPr>
        <w:autoSpaceDE w:val="0"/>
        <w:autoSpaceDN w:val="0"/>
        <w:adjustRightInd w:val="0"/>
        <w:rPr>
          <w:rFonts w:asciiTheme="minorHAnsi" w:hAnsiTheme="minorHAnsi" w:cstheme="minorHAnsi"/>
          <w:sz w:val="18"/>
          <w:szCs w:val="18"/>
        </w:rPr>
      </w:pPr>
    </w:p>
    <w:p w:rsidR="009A306A" w:rsidRPr="00C454CF" w:rsidRDefault="009A306A" w:rsidP="009A306A">
      <w:pPr>
        <w:pStyle w:val="ListParagraph"/>
        <w:numPr>
          <w:ilvl w:val="0"/>
          <w:numId w:val="5"/>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ensuring that managers lead by example and communicate the importance of OHS in interactions with all project stakeholders including designers, contractors and suppliers throughout all stages of the project lifecycle</w:t>
      </w:r>
    </w:p>
    <w:p w:rsidR="009A306A" w:rsidRPr="00C454CF" w:rsidRDefault="009A306A" w:rsidP="009A306A">
      <w:pPr>
        <w:autoSpaceDE w:val="0"/>
        <w:autoSpaceDN w:val="0"/>
        <w:adjustRightInd w:val="0"/>
        <w:rPr>
          <w:rFonts w:asciiTheme="minorHAnsi" w:hAnsiTheme="minorHAnsi" w:cstheme="minorHAnsi"/>
          <w:sz w:val="18"/>
          <w:szCs w:val="18"/>
        </w:rPr>
      </w:pPr>
    </w:p>
    <w:p w:rsidR="009A306A" w:rsidRPr="00C454CF" w:rsidRDefault="009A306A" w:rsidP="009A306A">
      <w:pPr>
        <w:pStyle w:val="ListParagraph"/>
        <w:numPr>
          <w:ilvl w:val="0"/>
          <w:numId w:val="5"/>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establishing long-term relationships with service providers to support the development of OHS capability in the supply chain.</w:t>
      </w:r>
    </w:p>
    <w:p w:rsidR="009A306A" w:rsidRPr="00C454CF" w:rsidRDefault="009A306A" w:rsidP="009A306A">
      <w:pPr>
        <w:pStyle w:val="ListParagraph"/>
        <w:rPr>
          <w:rFonts w:asciiTheme="minorHAnsi" w:hAnsiTheme="minorHAnsi" w:cstheme="minorHAnsi"/>
          <w:sz w:val="18"/>
          <w:szCs w:val="18"/>
        </w:rPr>
      </w:pPr>
    </w:p>
    <w:p w:rsidR="009A306A" w:rsidRPr="00C454CF" w:rsidRDefault="009A306A">
      <w:pPr>
        <w:rPr>
          <w:rFonts w:asciiTheme="minorHAnsi" w:hAnsiTheme="minorHAnsi" w:cstheme="minorHAnsi"/>
          <w:sz w:val="18"/>
          <w:szCs w:val="18"/>
        </w:rPr>
      </w:pPr>
      <w:r w:rsidRPr="00C454CF">
        <w:rPr>
          <w:rFonts w:asciiTheme="minorHAnsi" w:hAnsiTheme="minorHAnsi" w:cstheme="minorHAnsi"/>
          <w:sz w:val="18"/>
          <w:szCs w:val="18"/>
        </w:rPr>
        <w:br w:type="page"/>
      </w:r>
    </w:p>
    <w:p w:rsidR="009A306A" w:rsidRPr="00C454CF" w:rsidRDefault="004B47FE" w:rsidP="00C454CF">
      <w:pPr>
        <w:pStyle w:val="Heading2"/>
      </w:pPr>
      <w:bookmarkStart w:id="9" w:name="_Toc340666615"/>
      <w:r w:rsidRPr="00C454CF">
        <w:t>Principle 4: Promoting OHS in planning and design</w:t>
      </w:r>
      <w:bookmarkEnd w:id="9"/>
    </w:p>
    <w:p w:rsidR="004B47FE" w:rsidRPr="00C454CF" w:rsidRDefault="004B47FE" w:rsidP="004B47FE">
      <w:pPr>
        <w:autoSpaceDE w:val="0"/>
        <w:autoSpaceDN w:val="0"/>
        <w:adjustRightInd w:val="0"/>
        <w:rPr>
          <w:rFonts w:asciiTheme="minorHAnsi" w:hAnsiTheme="minorHAnsi" w:cstheme="minorHAnsi"/>
          <w:sz w:val="18"/>
          <w:szCs w:val="18"/>
        </w:rPr>
      </w:pPr>
    </w:p>
    <w:p w:rsidR="004B47FE" w:rsidRPr="00C454CF" w:rsidRDefault="004B47FE" w:rsidP="004B47FE">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Model clients should ensure that safe design and constructability are considered at the planning and procurement stages to reduce or eliminate hazards and control risks before construction commences. A model client’s planning and design processes ensure that OHS issues are considered by:</w:t>
      </w:r>
    </w:p>
    <w:p w:rsidR="004B47FE" w:rsidRPr="00C454CF" w:rsidRDefault="004B47FE" w:rsidP="004B47FE">
      <w:pPr>
        <w:autoSpaceDE w:val="0"/>
        <w:autoSpaceDN w:val="0"/>
        <w:adjustRightInd w:val="0"/>
        <w:rPr>
          <w:rFonts w:asciiTheme="minorHAnsi" w:hAnsiTheme="minorHAnsi" w:cstheme="minorHAnsi"/>
          <w:sz w:val="18"/>
          <w:szCs w:val="18"/>
        </w:rPr>
      </w:pPr>
    </w:p>
    <w:p w:rsidR="004B47FE" w:rsidRPr="00C454CF" w:rsidRDefault="004B47FE" w:rsidP="004B47FE">
      <w:pPr>
        <w:pStyle w:val="ListParagraph"/>
        <w:numPr>
          <w:ilvl w:val="0"/>
          <w:numId w:val="6"/>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clearly specifying OHS as a criterion in the project design brief and selecting design consultants who have a demonstrated capacity to consider OHS risks</w:t>
      </w:r>
    </w:p>
    <w:p w:rsidR="004B47FE" w:rsidRPr="00C454CF" w:rsidRDefault="004B47FE" w:rsidP="004B47FE">
      <w:pPr>
        <w:autoSpaceDE w:val="0"/>
        <w:autoSpaceDN w:val="0"/>
        <w:adjustRightInd w:val="0"/>
        <w:rPr>
          <w:rFonts w:asciiTheme="minorHAnsi" w:hAnsiTheme="minorHAnsi" w:cstheme="minorHAnsi"/>
          <w:sz w:val="18"/>
          <w:szCs w:val="18"/>
        </w:rPr>
      </w:pPr>
    </w:p>
    <w:p w:rsidR="004B47FE" w:rsidRPr="00C454CF" w:rsidRDefault="004B47FE" w:rsidP="004B47FE">
      <w:pPr>
        <w:pStyle w:val="ListParagraph"/>
        <w:numPr>
          <w:ilvl w:val="0"/>
          <w:numId w:val="6"/>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collaborating with stakeholders to eliminate or reduce OHS risks by making decisions on the basis of careful consideration of the OHS implications of available design options</w:t>
      </w:r>
    </w:p>
    <w:p w:rsidR="004B47FE" w:rsidRPr="00C454CF" w:rsidRDefault="004B47FE" w:rsidP="004B47FE">
      <w:pPr>
        <w:autoSpaceDE w:val="0"/>
        <w:autoSpaceDN w:val="0"/>
        <w:adjustRightInd w:val="0"/>
        <w:rPr>
          <w:rFonts w:asciiTheme="minorHAnsi" w:hAnsiTheme="minorHAnsi" w:cstheme="minorHAnsi"/>
          <w:sz w:val="18"/>
          <w:szCs w:val="18"/>
        </w:rPr>
      </w:pPr>
    </w:p>
    <w:p w:rsidR="004B47FE" w:rsidRPr="00C454CF" w:rsidRDefault="004B47FE" w:rsidP="004B47FE">
      <w:pPr>
        <w:pStyle w:val="ListParagraph"/>
        <w:numPr>
          <w:ilvl w:val="0"/>
          <w:numId w:val="6"/>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overseeing OHS design reviews at appropriate stages during the project life—especially where changes to the design are proposed during the construction phase.</w:t>
      </w:r>
    </w:p>
    <w:p w:rsidR="004B47FE" w:rsidRPr="00C454CF" w:rsidRDefault="004B47FE" w:rsidP="004B47FE">
      <w:pPr>
        <w:pStyle w:val="ListParagraph"/>
        <w:rPr>
          <w:rFonts w:asciiTheme="minorHAnsi" w:hAnsiTheme="minorHAnsi" w:cstheme="minorHAnsi"/>
          <w:sz w:val="18"/>
          <w:szCs w:val="18"/>
        </w:rPr>
      </w:pPr>
    </w:p>
    <w:p w:rsidR="004B47FE" w:rsidRPr="00C454CF" w:rsidRDefault="004B47FE" w:rsidP="00C454CF">
      <w:pPr>
        <w:pStyle w:val="Heading2"/>
      </w:pPr>
      <w:bookmarkStart w:id="10" w:name="_Toc340666616"/>
      <w:r w:rsidRPr="00C454CF">
        <w:t>Principle 5: Consulting and communicating OHS information to project stakeholders</w:t>
      </w:r>
      <w:bookmarkEnd w:id="10"/>
    </w:p>
    <w:p w:rsidR="004B47FE" w:rsidRPr="00C454CF" w:rsidRDefault="004B47FE" w:rsidP="004B47FE">
      <w:pPr>
        <w:autoSpaceDE w:val="0"/>
        <w:autoSpaceDN w:val="0"/>
        <w:adjustRightInd w:val="0"/>
        <w:rPr>
          <w:rFonts w:asciiTheme="minorHAnsi" w:hAnsiTheme="minorHAnsi" w:cstheme="minorHAnsi"/>
          <w:sz w:val="18"/>
          <w:szCs w:val="18"/>
        </w:rPr>
      </w:pPr>
    </w:p>
    <w:p w:rsidR="004B47FE" w:rsidRPr="00C454CF" w:rsidRDefault="004B47FE" w:rsidP="004B47FE">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Model clients should ensure that effective consultation and communication arrangements are in place so that all stakeholders are aware of OHS considerations and of their responsibilities. A model client makes sure that OHS information is communicated to all project stakeholders by:</w:t>
      </w:r>
    </w:p>
    <w:p w:rsidR="004B47FE" w:rsidRPr="00C454CF" w:rsidRDefault="004B47FE" w:rsidP="004B47FE">
      <w:pPr>
        <w:autoSpaceDE w:val="0"/>
        <w:autoSpaceDN w:val="0"/>
        <w:adjustRightInd w:val="0"/>
        <w:rPr>
          <w:rFonts w:asciiTheme="minorHAnsi" w:hAnsiTheme="minorHAnsi" w:cstheme="minorHAnsi"/>
          <w:sz w:val="18"/>
          <w:szCs w:val="18"/>
        </w:rPr>
      </w:pPr>
    </w:p>
    <w:p w:rsidR="004B47FE" w:rsidRPr="00C454CF" w:rsidRDefault="004B47FE" w:rsidP="004B47FE">
      <w:pPr>
        <w:pStyle w:val="ListParagraph"/>
        <w:numPr>
          <w:ilvl w:val="0"/>
          <w:numId w:val="7"/>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ensuring that clients pass on information to designers and designers pass on information to contractors— and further through the supply chain to sub-contractors—about OHS risks associated with proposed materials, substances or construction methods</w:t>
      </w:r>
    </w:p>
    <w:p w:rsidR="004B47FE" w:rsidRPr="00C454CF" w:rsidRDefault="004B47FE" w:rsidP="004B47FE">
      <w:pPr>
        <w:autoSpaceDE w:val="0"/>
        <w:autoSpaceDN w:val="0"/>
        <w:adjustRightInd w:val="0"/>
        <w:rPr>
          <w:rFonts w:asciiTheme="minorHAnsi" w:hAnsiTheme="minorHAnsi" w:cstheme="minorHAnsi"/>
          <w:sz w:val="18"/>
          <w:szCs w:val="18"/>
        </w:rPr>
      </w:pPr>
    </w:p>
    <w:p w:rsidR="004B47FE" w:rsidRPr="00C454CF" w:rsidRDefault="004B47FE" w:rsidP="004B47FE">
      <w:pPr>
        <w:pStyle w:val="ListParagraph"/>
        <w:numPr>
          <w:ilvl w:val="0"/>
          <w:numId w:val="7"/>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ensuring that mechanisms are established to convey and record OHS risks to all stakeholders throughout the project lifecycle</w:t>
      </w:r>
    </w:p>
    <w:p w:rsidR="004B47FE" w:rsidRPr="00C454CF" w:rsidRDefault="004B47FE" w:rsidP="004B47FE">
      <w:pPr>
        <w:autoSpaceDE w:val="0"/>
        <w:autoSpaceDN w:val="0"/>
        <w:adjustRightInd w:val="0"/>
        <w:rPr>
          <w:rFonts w:asciiTheme="minorHAnsi" w:hAnsiTheme="minorHAnsi" w:cstheme="minorHAnsi"/>
          <w:sz w:val="18"/>
          <w:szCs w:val="18"/>
        </w:rPr>
      </w:pPr>
    </w:p>
    <w:p w:rsidR="004B47FE" w:rsidRPr="00C454CF" w:rsidRDefault="004B47FE" w:rsidP="004B47FE">
      <w:pPr>
        <w:pStyle w:val="ListParagraph"/>
        <w:numPr>
          <w:ilvl w:val="0"/>
          <w:numId w:val="7"/>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facilitating bottom-up communication of safety issues and consultative processes to enable workers to participate in making decisions that impact on OHS.</w:t>
      </w:r>
    </w:p>
    <w:p w:rsidR="004B47FE" w:rsidRPr="00C454CF" w:rsidRDefault="004B47FE" w:rsidP="004B47FE">
      <w:pPr>
        <w:pStyle w:val="ListParagraph"/>
        <w:rPr>
          <w:rFonts w:asciiTheme="minorHAnsi" w:hAnsiTheme="minorHAnsi" w:cstheme="minorHAnsi"/>
          <w:sz w:val="18"/>
          <w:szCs w:val="18"/>
        </w:rPr>
      </w:pPr>
    </w:p>
    <w:p w:rsidR="004B47FE" w:rsidRPr="00C454CF" w:rsidRDefault="004B47FE" w:rsidP="00C454CF">
      <w:pPr>
        <w:pStyle w:val="Heading2"/>
      </w:pPr>
      <w:bookmarkStart w:id="11" w:name="_Toc340666617"/>
      <w:r w:rsidRPr="00C454CF">
        <w:t>Principle 6: Managing OHS risks and hazards</w:t>
      </w:r>
      <w:bookmarkEnd w:id="11"/>
    </w:p>
    <w:p w:rsidR="004B47FE" w:rsidRPr="00C454CF" w:rsidRDefault="004B47FE" w:rsidP="004B47FE">
      <w:pPr>
        <w:autoSpaceDE w:val="0"/>
        <w:autoSpaceDN w:val="0"/>
        <w:adjustRightInd w:val="0"/>
        <w:rPr>
          <w:rFonts w:asciiTheme="minorHAnsi" w:hAnsiTheme="minorHAnsi" w:cstheme="minorHAnsi"/>
          <w:sz w:val="18"/>
          <w:szCs w:val="18"/>
        </w:rPr>
      </w:pPr>
    </w:p>
    <w:p w:rsidR="004B47FE" w:rsidRPr="00C454CF" w:rsidRDefault="004B47FE" w:rsidP="004B47FE">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Model clients should ensure that a systematic approach is taken to the management of OHS risks and hazards. A model client manages OHS risks by:</w:t>
      </w:r>
    </w:p>
    <w:p w:rsidR="004B47FE" w:rsidRPr="00C454CF" w:rsidRDefault="004B47FE" w:rsidP="004B47FE">
      <w:pPr>
        <w:autoSpaceDE w:val="0"/>
        <w:autoSpaceDN w:val="0"/>
        <w:adjustRightInd w:val="0"/>
        <w:rPr>
          <w:rFonts w:asciiTheme="minorHAnsi" w:hAnsiTheme="minorHAnsi" w:cstheme="minorHAnsi"/>
          <w:sz w:val="18"/>
          <w:szCs w:val="18"/>
        </w:rPr>
      </w:pPr>
    </w:p>
    <w:p w:rsidR="004B47FE" w:rsidRPr="00C454CF" w:rsidRDefault="004B47FE" w:rsidP="004B47FE">
      <w:pPr>
        <w:pStyle w:val="ListParagraph"/>
        <w:numPr>
          <w:ilvl w:val="0"/>
          <w:numId w:val="8"/>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ensuring that hazards are identified and OHS risks are systematically assessed and controlled at all stages in the project lifecycle</w:t>
      </w:r>
    </w:p>
    <w:p w:rsidR="004B47FE" w:rsidRPr="00C454CF" w:rsidRDefault="004B47FE" w:rsidP="004B47FE">
      <w:pPr>
        <w:autoSpaceDE w:val="0"/>
        <w:autoSpaceDN w:val="0"/>
        <w:adjustRightInd w:val="0"/>
        <w:rPr>
          <w:rFonts w:asciiTheme="minorHAnsi" w:hAnsiTheme="minorHAnsi" w:cstheme="minorHAnsi"/>
          <w:sz w:val="18"/>
          <w:szCs w:val="18"/>
        </w:rPr>
      </w:pPr>
    </w:p>
    <w:p w:rsidR="004B47FE" w:rsidRPr="00C454CF" w:rsidRDefault="004B47FE" w:rsidP="004B47FE">
      <w:pPr>
        <w:pStyle w:val="ListParagraph"/>
        <w:numPr>
          <w:ilvl w:val="0"/>
          <w:numId w:val="8"/>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ensuring that identified risks are eliminated or, where elimination is not practicable, reduced so far as possible— preferably through the implementation of technological controls</w:t>
      </w:r>
    </w:p>
    <w:p w:rsidR="004B47FE" w:rsidRPr="00C454CF" w:rsidRDefault="004B47FE" w:rsidP="004B47FE">
      <w:pPr>
        <w:autoSpaceDE w:val="0"/>
        <w:autoSpaceDN w:val="0"/>
        <w:adjustRightInd w:val="0"/>
        <w:rPr>
          <w:rFonts w:asciiTheme="minorHAnsi" w:hAnsiTheme="minorHAnsi" w:cstheme="minorHAnsi"/>
          <w:sz w:val="18"/>
          <w:szCs w:val="18"/>
        </w:rPr>
      </w:pPr>
    </w:p>
    <w:p w:rsidR="004B47FE" w:rsidRPr="00C454CF" w:rsidRDefault="004B47FE" w:rsidP="004B47FE">
      <w:pPr>
        <w:pStyle w:val="ListParagraph"/>
        <w:numPr>
          <w:ilvl w:val="0"/>
          <w:numId w:val="8"/>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ensuring that project decision-making that could have an impact upon OHS risk involves input from those people or groups of people that could be affected by that risk.</w:t>
      </w:r>
    </w:p>
    <w:p w:rsidR="004B47FE" w:rsidRPr="00C454CF" w:rsidRDefault="004B47FE" w:rsidP="004B47FE">
      <w:pPr>
        <w:pStyle w:val="ListParagraph"/>
        <w:rPr>
          <w:rFonts w:asciiTheme="minorHAnsi" w:hAnsiTheme="minorHAnsi" w:cstheme="minorHAnsi"/>
          <w:sz w:val="18"/>
          <w:szCs w:val="18"/>
        </w:rPr>
      </w:pPr>
    </w:p>
    <w:p w:rsidR="004B47FE" w:rsidRPr="00C454CF" w:rsidRDefault="004B47FE" w:rsidP="00C454CF">
      <w:pPr>
        <w:pStyle w:val="Heading2"/>
      </w:pPr>
      <w:bookmarkStart w:id="12" w:name="_Toc340666618"/>
      <w:r w:rsidRPr="00C454CF">
        <w:t>Principle 7: Maintaining effective OHS measures across the project lifecycle</w:t>
      </w:r>
      <w:bookmarkEnd w:id="12"/>
    </w:p>
    <w:p w:rsidR="004B47FE" w:rsidRPr="00C454CF" w:rsidRDefault="004B47FE" w:rsidP="004B47FE">
      <w:pPr>
        <w:autoSpaceDE w:val="0"/>
        <w:autoSpaceDN w:val="0"/>
        <w:adjustRightInd w:val="0"/>
        <w:rPr>
          <w:rFonts w:asciiTheme="minorHAnsi" w:hAnsiTheme="minorHAnsi" w:cstheme="minorHAnsi"/>
          <w:sz w:val="18"/>
          <w:szCs w:val="18"/>
        </w:rPr>
      </w:pPr>
    </w:p>
    <w:p w:rsidR="004B47FE" w:rsidRPr="00C454CF" w:rsidRDefault="004B47FE" w:rsidP="004B47FE">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Model clients should ensure they maintain effective OHS measures across the construction project lifecycle and are able to respond to changes in the construction environment. A model client will maintain effective OHS measures and continuously improve OHS performance by:</w:t>
      </w:r>
    </w:p>
    <w:p w:rsidR="004B47FE" w:rsidRPr="00C454CF" w:rsidRDefault="004B47FE" w:rsidP="004B47FE">
      <w:pPr>
        <w:autoSpaceDE w:val="0"/>
        <w:autoSpaceDN w:val="0"/>
        <w:adjustRightInd w:val="0"/>
        <w:rPr>
          <w:rFonts w:asciiTheme="minorHAnsi" w:hAnsiTheme="minorHAnsi" w:cstheme="minorHAnsi"/>
          <w:sz w:val="18"/>
          <w:szCs w:val="18"/>
        </w:rPr>
      </w:pPr>
    </w:p>
    <w:p w:rsidR="004B47FE" w:rsidRPr="00C454CF" w:rsidRDefault="004B47FE" w:rsidP="004B47FE">
      <w:pPr>
        <w:pStyle w:val="ListParagraph"/>
        <w:numPr>
          <w:ilvl w:val="0"/>
          <w:numId w:val="9"/>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requiring regular reporting of project OHS performance, using both ‘leading’ and ‘lagging’ OHS performance measures</w:t>
      </w:r>
    </w:p>
    <w:p w:rsidR="004B47FE" w:rsidRPr="00C454CF" w:rsidRDefault="004B47FE" w:rsidP="004B47FE">
      <w:pPr>
        <w:autoSpaceDE w:val="0"/>
        <w:autoSpaceDN w:val="0"/>
        <w:adjustRightInd w:val="0"/>
        <w:rPr>
          <w:rFonts w:asciiTheme="minorHAnsi" w:hAnsiTheme="minorHAnsi" w:cstheme="minorHAnsi"/>
          <w:sz w:val="18"/>
          <w:szCs w:val="18"/>
        </w:rPr>
      </w:pPr>
    </w:p>
    <w:p w:rsidR="004B47FE" w:rsidRPr="00C454CF" w:rsidRDefault="004B47FE" w:rsidP="004B47FE">
      <w:pPr>
        <w:pStyle w:val="ListParagraph"/>
        <w:numPr>
          <w:ilvl w:val="0"/>
          <w:numId w:val="9"/>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conducting regular, ongoing and project completion reviews</w:t>
      </w:r>
    </w:p>
    <w:p w:rsidR="004B47FE" w:rsidRPr="00C454CF" w:rsidRDefault="004B47FE" w:rsidP="004B47FE">
      <w:pPr>
        <w:autoSpaceDE w:val="0"/>
        <w:autoSpaceDN w:val="0"/>
        <w:adjustRightInd w:val="0"/>
        <w:rPr>
          <w:rFonts w:asciiTheme="minorHAnsi" w:hAnsiTheme="minorHAnsi" w:cstheme="minorHAnsi"/>
          <w:sz w:val="18"/>
          <w:szCs w:val="18"/>
        </w:rPr>
      </w:pPr>
    </w:p>
    <w:p w:rsidR="004B47FE" w:rsidRPr="00C454CF" w:rsidRDefault="004B47FE" w:rsidP="004B47FE">
      <w:pPr>
        <w:pStyle w:val="ListParagraph"/>
        <w:numPr>
          <w:ilvl w:val="0"/>
          <w:numId w:val="9"/>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using OHS performance data to identify problems and implement improvement strategies before the occurrence of incidents</w:t>
      </w:r>
    </w:p>
    <w:p w:rsidR="004B47FE" w:rsidRPr="00C454CF" w:rsidRDefault="004B47FE" w:rsidP="004B47FE">
      <w:pPr>
        <w:autoSpaceDE w:val="0"/>
        <w:autoSpaceDN w:val="0"/>
        <w:adjustRightInd w:val="0"/>
        <w:rPr>
          <w:rFonts w:asciiTheme="minorHAnsi" w:hAnsiTheme="minorHAnsi" w:cstheme="minorHAnsi"/>
          <w:sz w:val="18"/>
          <w:szCs w:val="18"/>
        </w:rPr>
      </w:pPr>
    </w:p>
    <w:p w:rsidR="004B47FE" w:rsidRPr="00C454CF" w:rsidRDefault="004B47FE" w:rsidP="004B47FE">
      <w:pPr>
        <w:pStyle w:val="ListParagraph"/>
        <w:numPr>
          <w:ilvl w:val="0"/>
          <w:numId w:val="9"/>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seeking feedback from service-providers and contractors on their own performance as a client and acting on identified weaknesses.</w:t>
      </w:r>
    </w:p>
    <w:p w:rsidR="004B47FE" w:rsidRPr="00C454CF" w:rsidRDefault="004B47FE" w:rsidP="004B47FE">
      <w:pPr>
        <w:pStyle w:val="ListParagraph"/>
        <w:rPr>
          <w:rFonts w:asciiTheme="minorHAnsi" w:hAnsiTheme="minorHAnsi" w:cstheme="minorHAnsi"/>
          <w:sz w:val="18"/>
          <w:szCs w:val="18"/>
        </w:rPr>
      </w:pPr>
    </w:p>
    <w:p w:rsidR="004B47FE" w:rsidRPr="00C454CF" w:rsidRDefault="004B47FE">
      <w:pPr>
        <w:rPr>
          <w:rFonts w:asciiTheme="minorHAnsi" w:hAnsiTheme="minorHAnsi" w:cstheme="minorHAnsi"/>
          <w:sz w:val="18"/>
          <w:szCs w:val="18"/>
        </w:rPr>
      </w:pPr>
      <w:r w:rsidRPr="00C454CF">
        <w:rPr>
          <w:rFonts w:asciiTheme="minorHAnsi" w:hAnsiTheme="minorHAnsi" w:cstheme="minorHAnsi"/>
          <w:sz w:val="18"/>
          <w:szCs w:val="18"/>
        </w:rPr>
        <w:br w:type="page"/>
      </w:r>
    </w:p>
    <w:p w:rsidR="004B47FE" w:rsidRPr="00C454CF" w:rsidRDefault="00861412" w:rsidP="00C454CF">
      <w:pPr>
        <w:pStyle w:val="Heading2"/>
      </w:pPr>
      <w:bookmarkStart w:id="13" w:name="_Toc340666619"/>
      <w:r w:rsidRPr="00C454CF">
        <w:t>Principle 8: Monitoring and evaluating OHS performance</w:t>
      </w:r>
      <w:bookmarkEnd w:id="13"/>
    </w:p>
    <w:p w:rsidR="00861412" w:rsidRPr="00C454CF" w:rsidRDefault="00861412" w:rsidP="00861412">
      <w:pPr>
        <w:autoSpaceDE w:val="0"/>
        <w:autoSpaceDN w:val="0"/>
        <w:adjustRightInd w:val="0"/>
        <w:rPr>
          <w:rFonts w:asciiTheme="minorHAnsi" w:hAnsiTheme="minorHAnsi" w:cstheme="minorHAnsi"/>
          <w:sz w:val="18"/>
          <w:szCs w:val="18"/>
        </w:rPr>
      </w:pPr>
    </w:p>
    <w:p w:rsidR="00861412" w:rsidRPr="00C454CF" w:rsidRDefault="00861412" w:rsidP="00861412">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Model clients should monitor, report on and benchmark OHS at the site, project and company levels to improve and compare OHS performance. A model client will monitor and evaluate OHS performance by:</w:t>
      </w:r>
    </w:p>
    <w:p w:rsidR="00861412" w:rsidRPr="00C454CF" w:rsidRDefault="00861412" w:rsidP="00861412">
      <w:pPr>
        <w:autoSpaceDE w:val="0"/>
        <w:autoSpaceDN w:val="0"/>
        <w:adjustRightInd w:val="0"/>
        <w:rPr>
          <w:rFonts w:asciiTheme="minorHAnsi" w:hAnsiTheme="minorHAnsi" w:cstheme="minorHAnsi"/>
          <w:sz w:val="18"/>
          <w:szCs w:val="18"/>
        </w:rPr>
      </w:pPr>
    </w:p>
    <w:p w:rsidR="00861412" w:rsidRPr="00C454CF" w:rsidRDefault="00861412" w:rsidP="00861412">
      <w:pPr>
        <w:pStyle w:val="ListParagraph"/>
        <w:numPr>
          <w:ilvl w:val="0"/>
          <w:numId w:val="10"/>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establishing meaningful and reliable OHS Key Performance Indicators (KPIs) to measure performance against industry, organisational and project benchmarks</w:t>
      </w:r>
    </w:p>
    <w:p w:rsidR="00861412" w:rsidRPr="00C454CF" w:rsidRDefault="00861412" w:rsidP="00861412">
      <w:pPr>
        <w:autoSpaceDE w:val="0"/>
        <w:autoSpaceDN w:val="0"/>
        <w:adjustRightInd w:val="0"/>
        <w:rPr>
          <w:rFonts w:asciiTheme="minorHAnsi" w:hAnsiTheme="minorHAnsi" w:cstheme="minorHAnsi"/>
          <w:sz w:val="18"/>
          <w:szCs w:val="18"/>
        </w:rPr>
      </w:pPr>
    </w:p>
    <w:p w:rsidR="00861412" w:rsidRPr="00C454CF" w:rsidRDefault="00861412" w:rsidP="00861412">
      <w:pPr>
        <w:pStyle w:val="ListParagraph"/>
        <w:numPr>
          <w:ilvl w:val="0"/>
          <w:numId w:val="10"/>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providing stakeholders with accurate comparative OHS performance information</w:t>
      </w:r>
    </w:p>
    <w:p w:rsidR="00861412" w:rsidRPr="00C454CF" w:rsidRDefault="00861412" w:rsidP="00861412">
      <w:pPr>
        <w:autoSpaceDE w:val="0"/>
        <w:autoSpaceDN w:val="0"/>
        <w:adjustRightInd w:val="0"/>
        <w:rPr>
          <w:rFonts w:asciiTheme="minorHAnsi" w:hAnsiTheme="minorHAnsi" w:cstheme="minorHAnsi"/>
          <w:sz w:val="18"/>
          <w:szCs w:val="18"/>
        </w:rPr>
      </w:pPr>
    </w:p>
    <w:p w:rsidR="00861412" w:rsidRPr="00C454CF" w:rsidRDefault="00861412" w:rsidP="00861412">
      <w:pPr>
        <w:pStyle w:val="ListParagraph"/>
        <w:numPr>
          <w:ilvl w:val="0"/>
          <w:numId w:val="10"/>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ensuring that performance measures cover the whole project and include feedback from workers and sub-contractors.</w:t>
      </w:r>
    </w:p>
    <w:p w:rsidR="00861412" w:rsidRPr="00C454CF" w:rsidRDefault="00861412" w:rsidP="00861412">
      <w:pPr>
        <w:pStyle w:val="ListParagraph"/>
        <w:rPr>
          <w:rFonts w:asciiTheme="minorHAnsi" w:hAnsiTheme="minorHAnsi" w:cstheme="minorHAnsi"/>
          <w:sz w:val="18"/>
          <w:szCs w:val="18"/>
        </w:rPr>
      </w:pPr>
    </w:p>
    <w:p w:rsidR="00861412" w:rsidRPr="00C454CF" w:rsidRDefault="00861412" w:rsidP="00861412">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All these safety principles are incorporated in the Model Client Framework described below.</w:t>
      </w:r>
    </w:p>
    <w:p w:rsidR="00861412" w:rsidRPr="00C454CF" w:rsidRDefault="00861412" w:rsidP="00861412">
      <w:pPr>
        <w:autoSpaceDE w:val="0"/>
        <w:autoSpaceDN w:val="0"/>
        <w:adjustRightInd w:val="0"/>
        <w:rPr>
          <w:rFonts w:asciiTheme="minorHAnsi" w:hAnsiTheme="minorHAnsi" w:cstheme="minorHAnsi"/>
          <w:sz w:val="18"/>
          <w:szCs w:val="18"/>
        </w:rPr>
      </w:pPr>
    </w:p>
    <w:p w:rsidR="00861412" w:rsidRPr="00C454CF" w:rsidRDefault="00861412" w:rsidP="00861412">
      <w:pPr>
        <w:pStyle w:val="Heading1"/>
        <w:spacing w:before="0"/>
        <w:rPr>
          <w:rStyle w:val="Heading1Char"/>
          <w:rFonts w:asciiTheme="minorHAnsi" w:hAnsiTheme="minorHAnsi" w:cstheme="minorHAnsi"/>
          <w:b/>
          <w:sz w:val="40"/>
          <w:szCs w:val="40"/>
          <w:lang w:val="en-US" w:eastAsia="ja-JP"/>
        </w:rPr>
      </w:pPr>
      <w:bookmarkStart w:id="14" w:name="_Toc340666620"/>
      <w:r w:rsidRPr="00C454CF">
        <w:rPr>
          <w:rStyle w:val="Heading1Char"/>
          <w:rFonts w:asciiTheme="minorHAnsi" w:hAnsiTheme="minorHAnsi" w:cstheme="minorHAnsi"/>
          <w:b/>
          <w:sz w:val="40"/>
          <w:szCs w:val="40"/>
          <w:lang w:val="en-US" w:eastAsia="ja-JP"/>
        </w:rPr>
        <w:t>The Model Client Framework</w:t>
      </w:r>
      <w:bookmarkEnd w:id="14"/>
    </w:p>
    <w:p w:rsidR="00861412" w:rsidRPr="00C454CF" w:rsidRDefault="00861412" w:rsidP="00861412">
      <w:pPr>
        <w:rPr>
          <w:rFonts w:asciiTheme="minorHAnsi" w:hAnsiTheme="minorHAnsi" w:cstheme="minorHAnsi"/>
        </w:rPr>
      </w:pPr>
    </w:p>
    <w:p w:rsidR="00861412" w:rsidRPr="00C454CF" w:rsidRDefault="00861412" w:rsidP="00861412">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Model Client Framework will assist Australian Government agencies to develop and integrate OHS into their construction projects through a clearly defined process of risk management, planning, organising and resourcing, monitoring and reviewing. It provides a step by step process which enables government agencies to develop their OHS processes and management skills to become a complete model client.</w:t>
      </w:r>
    </w:p>
    <w:p w:rsidR="00861412" w:rsidRPr="00C454CF" w:rsidRDefault="00861412" w:rsidP="00861412">
      <w:pPr>
        <w:autoSpaceDE w:val="0"/>
        <w:autoSpaceDN w:val="0"/>
        <w:adjustRightInd w:val="0"/>
        <w:rPr>
          <w:rFonts w:asciiTheme="minorHAnsi" w:hAnsiTheme="minorHAnsi" w:cstheme="minorHAnsi"/>
          <w:sz w:val="18"/>
          <w:szCs w:val="18"/>
        </w:rPr>
      </w:pPr>
    </w:p>
    <w:p w:rsidR="00861412" w:rsidRPr="00C454CF" w:rsidRDefault="00861412" w:rsidP="00861412">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Model clients play a key coordination role in ensuring that OHS issues are managed and information is shared throughout the construction supply chain. As the drivers of projects—from concept through to completion—and as purchasers of the building and construction industry’s services, model clients are in the best position to drive the cultural change needed to bring about improvements in OHS in the building and construction industry. Model clients make key decisions concerning project budget, quality, performance criteria and time-lines, all of which are influential in creating pressures and constraints which can affect OHS during construction.</w:t>
      </w:r>
    </w:p>
    <w:p w:rsidR="00861412" w:rsidRPr="00C454CF" w:rsidRDefault="00861412" w:rsidP="00861412">
      <w:pPr>
        <w:autoSpaceDE w:val="0"/>
        <w:autoSpaceDN w:val="0"/>
        <w:adjustRightInd w:val="0"/>
        <w:rPr>
          <w:rFonts w:asciiTheme="minorHAnsi" w:hAnsiTheme="minorHAnsi" w:cstheme="minorHAnsi"/>
          <w:sz w:val="18"/>
          <w:szCs w:val="18"/>
        </w:rPr>
      </w:pPr>
    </w:p>
    <w:p w:rsidR="00861412" w:rsidRPr="00C454CF" w:rsidRDefault="00861412" w:rsidP="00861412">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In the past, OHS management has tended to concentrate on the construction stage where the contractor was held fully responsible for OHS strategy and management. However, it is now widely recognised that better OHS outcomes can be achieved on a project where there is a collaborative approach among all stakeholders throughout all the stages of a project. The involvement of a model client in pre-construction planning, promoting a collaborative and participative safety culture in all project decision-making, and participating proactively in OHS strategy, monitoring and evaluation is important for excellent project OHS performance.</w:t>
      </w:r>
    </w:p>
    <w:p w:rsidR="00861412" w:rsidRPr="00C454CF" w:rsidRDefault="00861412" w:rsidP="00861412">
      <w:pPr>
        <w:autoSpaceDE w:val="0"/>
        <w:autoSpaceDN w:val="0"/>
        <w:adjustRightInd w:val="0"/>
        <w:rPr>
          <w:rFonts w:asciiTheme="minorHAnsi" w:hAnsiTheme="minorHAnsi" w:cstheme="minorHAnsi"/>
          <w:sz w:val="18"/>
          <w:szCs w:val="18"/>
        </w:rPr>
      </w:pPr>
    </w:p>
    <w:p w:rsidR="00861412" w:rsidRPr="00C454CF" w:rsidRDefault="00861412" w:rsidP="00861412">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framework operates at two levels. First, it identifies an agency OHS management process in a continuous improvement model. This process establishes the basic building blocks for the management of OHS within the government agency and provides the foundation for the implementation of the framework.</w:t>
      </w:r>
    </w:p>
    <w:p w:rsidR="00861412" w:rsidRPr="00C454CF" w:rsidRDefault="00861412" w:rsidP="00861412">
      <w:pPr>
        <w:autoSpaceDE w:val="0"/>
        <w:autoSpaceDN w:val="0"/>
        <w:adjustRightInd w:val="0"/>
        <w:rPr>
          <w:rFonts w:asciiTheme="minorHAnsi" w:hAnsiTheme="minorHAnsi" w:cstheme="minorHAnsi"/>
          <w:sz w:val="18"/>
          <w:szCs w:val="18"/>
        </w:rPr>
      </w:pPr>
    </w:p>
    <w:p w:rsidR="00861412" w:rsidRPr="00C454CF" w:rsidRDefault="00861412" w:rsidP="00861412">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Second, the framework establishes a project-level OHS process to firmly embed OHS into the management of construction projects undertaken by the government agency. This process adopts a project lifecycle approach, establishing the activities of a model client during the planning, design and procurement, construction and completion stages of a project.</w:t>
      </w:r>
    </w:p>
    <w:p w:rsidR="00861412" w:rsidRPr="00C454CF" w:rsidRDefault="00861412" w:rsidP="00861412">
      <w:pPr>
        <w:autoSpaceDE w:val="0"/>
        <w:autoSpaceDN w:val="0"/>
        <w:adjustRightInd w:val="0"/>
        <w:rPr>
          <w:rFonts w:asciiTheme="minorHAnsi" w:hAnsiTheme="minorHAnsi" w:cstheme="minorHAnsi"/>
          <w:sz w:val="18"/>
          <w:szCs w:val="18"/>
        </w:rPr>
      </w:pPr>
    </w:p>
    <w:p w:rsidR="00861412" w:rsidRPr="00C454CF" w:rsidRDefault="00861412">
      <w:pPr>
        <w:rPr>
          <w:rFonts w:asciiTheme="minorHAnsi" w:hAnsiTheme="minorHAnsi" w:cstheme="minorHAnsi"/>
          <w:sz w:val="18"/>
          <w:szCs w:val="18"/>
        </w:rPr>
      </w:pPr>
      <w:r w:rsidRPr="00C454CF">
        <w:rPr>
          <w:rFonts w:asciiTheme="minorHAnsi" w:hAnsiTheme="minorHAnsi" w:cstheme="minorHAnsi"/>
          <w:sz w:val="18"/>
          <w:szCs w:val="18"/>
        </w:rPr>
        <w:br w:type="page"/>
      </w:r>
    </w:p>
    <w:p w:rsidR="00861412" w:rsidRPr="00C454CF" w:rsidRDefault="005440E2" w:rsidP="00C454CF">
      <w:pPr>
        <w:pStyle w:val="Heading1"/>
        <w:spacing w:before="0"/>
        <w:rPr>
          <w:rStyle w:val="Heading1Char"/>
          <w:rFonts w:asciiTheme="minorHAnsi" w:hAnsiTheme="minorHAnsi" w:cstheme="minorHAnsi"/>
          <w:b/>
          <w:sz w:val="40"/>
          <w:szCs w:val="40"/>
          <w:lang w:val="en-US" w:eastAsia="ja-JP"/>
        </w:rPr>
      </w:pPr>
      <w:bookmarkStart w:id="15" w:name="_Toc340666621"/>
      <w:r w:rsidRPr="00C454CF">
        <w:rPr>
          <w:rStyle w:val="Heading1Char"/>
          <w:rFonts w:asciiTheme="minorHAnsi" w:hAnsiTheme="minorHAnsi" w:cstheme="minorHAnsi"/>
          <w:b/>
          <w:sz w:val="40"/>
          <w:szCs w:val="40"/>
          <w:lang w:val="en-US" w:eastAsia="ja-JP"/>
        </w:rPr>
        <w:t>Agency OHS management process</w:t>
      </w:r>
      <w:bookmarkEnd w:id="15"/>
    </w:p>
    <w:p w:rsidR="005440E2" w:rsidRPr="00C454CF" w:rsidRDefault="005440E2" w:rsidP="005440E2">
      <w:pPr>
        <w:rPr>
          <w:rFonts w:asciiTheme="minorHAnsi" w:hAnsiTheme="minorHAnsi" w:cstheme="minorHAnsi"/>
        </w:rPr>
      </w:pPr>
    </w:p>
    <w:p w:rsidR="005440E2" w:rsidRPr="00C454CF" w:rsidRDefault="005440E2" w:rsidP="005440E2">
      <w:pPr>
        <w:rPr>
          <w:rFonts w:asciiTheme="minorHAnsi" w:hAnsiTheme="minorHAnsi" w:cstheme="minorHAnsi"/>
          <w:sz w:val="18"/>
          <w:szCs w:val="18"/>
        </w:rPr>
      </w:pPr>
      <w:r w:rsidRPr="00C454CF">
        <w:rPr>
          <w:rFonts w:asciiTheme="minorHAnsi" w:hAnsiTheme="minorHAnsi" w:cstheme="minorHAnsi"/>
          <w:sz w:val="18"/>
          <w:szCs w:val="18"/>
        </w:rPr>
        <w:t>The agency OHS management process is depicted in Figure 1. The key elements are briefly described below.</w:t>
      </w:r>
    </w:p>
    <w:p w:rsidR="005440E2" w:rsidRPr="00C454CF" w:rsidRDefault="005440E2" w:rsidP="005440E2">
      <w:pPr>
        <w:rPr>
          <w:rFonts w:asciiTheme="minorHAnsi" w:hAnsiTheme="minorHAnsi" w:cstheme="minorHAnsi"/>
          <w:sz w:val="18"/>
          <w:szCs w:val="18"/>
        </w:rPr>
      </w:pPr>
    </w:p>
    <w:p w:rsidR="005440E2" w:rsidRPr="00C454CF" w:rsidRDefault="005440E2" w:rsidP="005440E2">
      <w:pPr>
        <w:rPr>
          <w:rFonts w:asciiTheme="minorHAnsi" w:hAnsiTheme="minorHAnsi" w:cstheme="minorHAnsi"/>
        </w:rPr>
      </w:pPr>
      <w:r w:rsidRPr="00C454CF">
        <w:rPr>
          <w:rFonts w:asciiTheme="minorHAnsi" w:hAnsiTheme="minorHAnsi" w:cstheme="minorHAnsi"/>
          <w:noProof/>
        </w:rPr>
        <w:drawing>
          <wp:inline distT="0" distB="0" distL="0" distR="0" wp14:anchorId="148687CE" wp14:editId="0814A34F">
            <wp:extent cx="5267325" cy="5362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5362575"/>
                    </a:xfrm>
                    <a:prstGeom prst="rect">
                      <a:avLst/>
                    </a:prstGeom>
                    <a:noFill/>
                    <a:ln>
                      <a:noFill/>
                    </a:ln>
                  </pic:spPr>
                </pic:pic>
              </a:graphicData>
            </a:graphic>
          </wp:inline>
        </w:drawing>
      </w:r>
    </w:p>
    <w:p w:rsidR="005440E2" w:rsidRPr="00C454CF" w:rsidRDefault="005440E2" w:rsidP="005440E2">
      <w:pPr>
        <w:rPr>
          <w:rFonts w:asciiTheme="minorHAnsi" w:hAnsiTheme="minorHAnsi" w:cstheme="minorHAnsi"/>
        </w:rPr>
      </w:pPr>
    </w:p>
    <w:p w:rsidR="005440E2" w:rsidRPr="00C454CF" w:rsidRDefault="005440E2" w:rsidP="005440E2">
      <w:pPr>
        <w:rPr>
          <w:rFonts w:asciiTheme="minorHAnsi" w:hAnsiTheme="minorHAnsi" w:cstheme="minorHAnsi"/>
          <w:sz w:val="14"/>
          <w:szCs w:val="14"/>
        </w:rPr>
      </w:pPr>
    </w:p>
    <w:p w:rsidR="005440E2" w:rsidRPr="00C454CF" w:rsidRDefault="005440E2" w:rsidP="005440E2">
      <w:pPr>
        <w:rPr>
          <w:rFonts w:asciiTheme="minorHAnsi" w:hAnsiTheme="minorHAnsi" w:cstheme="minorHAnsi"/>
          <w:sz w:val="14"/>
          <w:szCs w:val="14"/>
        </w:rPr>
      </w:pPr>
    </w:p>
    <w:p w:rsidR="005440E2" w:rsidRPr="00C454CF" w:rsidRDefault="005440E2" w:rsidP="005440E2">
      <w:pPr>
        <w:rPr>
          <w:rFonts w:asciiTheme="minorHAnsi" w:hAnsiTheme="minorHAnsi" w:cstheme="minorHAnsi"/>
          <w:sz w:val="14"/>
          <w:szCs w:val="14"/>
        </w:rPr>
      </w:pPr>
    </w:p>
    <w:p w:rsidR="005440E2" w:rsidRPr="00C454CF" w:rsidRDefault="005440E2" w:rsidP="005440E2">
      <w:pPr>
        <w:rPr>
          <w:rFonts w:asciiTheme="minorHAnsi" w:hAnsiTheme="minorHAnsi" w:cstheme="minorHAnsi"/>
          <w:sz w:val="14"/>
          <w:szCs w:val="14"/>
        </w:rPr>
      </w:pPr>
    </w:p>
    <w:p w:rsidR="005440E2" w:rsidRPr="00C454CF" w:rsidRDefault="005440E2" w:rsidP="005440E2">
      <w:pPr>
        <w:rPr>
          <w:rFonts w:asciiTheme="minorHAnsi" w:hAnsiTheme="minorHAnsi" w:cstheme="minorHAnsi"/>
          <w:sz w:val="14"/>
          <w:szCs w:val="14"/>
        </w:rPr>
      </w:pPr>
    </w:p>
    <w:p w:rsidR="005440E2" w:rsidRPr="00C454CF" w:rsidRDefault="005440E2" w:rsidP="005440E2">
      <w:pPr>
        <w:rPr>
          <w:rFonts w:asciiTheme="minorHAnsi" w:hAnsiTheme="minorHAnsi" w:cstheme="minorHAnsi"/>
          <w:sz w:val="14"/>
          <w:szCs w:val="14"/>
        </w:rPr>
      </w:pPr>
      <w:r w:rsidRPr="00C454CF">
        <w:rPr>
          <w:rFonts w:asciiTheme="minorHAnsi" w:hAnsiTheme="minorHAnsi" w:cstheme="minorHAnsi"/>
          <w:sz w:val="14"/>
          <w:szCs w:val="14"/>
        </w:rPr>
        <w:t>Figure 1: Agency OHS management process</w:t>
      </w:r>
    </w:p>
    <w:p w:rsidR="005440E2" w:rsidRPr="00C454CF" w:rsidRDefault="005440E2" w:rsidP="005440E2">
      <w:pPr>
        <w:rPr>
          <w:rFonts w:asciiTheme="minorHAnsi" w:hAnsiTheme="minorHAnsi" w:cstheme="minorHAnsi"/>
          <w:sz w:val="14"/>
          <w:szCs w:val="14"/>
        </w:rPr>
      </w:pPr>
    </w:p>
    <w:p w:rsidR="005440E2" w:rsidRPr="00C454CF" w:rsidRDefault="005440E2">
      <w:pPr>
        <w:rPr>
          <w:rFonts w:asciiTheme="minorHAnsi" w:hAnsiTheme="minorHAnsi" w:cstheme="minorHAnsi"/>
          <w:sz w:val="14"/>
          <w:szCs w:val="14"/>
        </w:rPr>
      </w:pPr>
      <w:r w:rsidRPr="00C454CF">
        <w:rPr>
          <w:rFonts w:asciiTheme="minorHAnsi" w:hAnsiTheme="minorHAnsi" w:cstheme="minorHAnsi"/>
          <w:sz w:val="14"/>
          <w:szCs w:val="14"/>
        </w:rPr>
        <w:br w:type="page"/>
      </w:r>
    </w:p>
    <w:p w:rsidR="005440E2" w:rsidRPr="00C454CF" w:rsidRDefault="005440E2" w:rsidP="00C454CF">
      <w:pPr>
        <w:pStyle w:val="Heading2"/>
        <w:spacing w:after="60"/>
      </w:pPr>
      <w:bookmarkStart w:id="16" w:name="_Toc340666622"/>
      <w:r w:rsidRPr="00C454CF">
        <w:t>Step 1: Corporate OHS policy</w:t>
      </w:r>
      <w:bookmarkEnd w:id="16"/>
    </w:p>
    <w:p w:rsidR="005440E2" w:rsidRPr="00C454CF" w:rsidRDefault="005440E2" w:rsidP="005440E2">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Each Australian Government agency should formulate a corporate OHS policy committing them to the highest levels of OHS performance. The policy should set the tone for OHS management in the agency by:</w:t>
      </w:r>
    </w:p>
    <w:p w:rsidR="005440E2" w:rsidRPr="00C454CF" w:rsidRDefault="005440E2" w:rsidP="005440E2">
      <w:pPr>
        <w:autoSpaceDE w:val="0"/>
        <w:autoSpaceDN w:val="0"/>
        <w:adjustRightInd w:val="0"/>
        <w:rPr>
          <w:rFonts w:asciiTheme="minorHAnsi" w:hAnsiTheme="minorHAnsi" w:cstheme="minorHAnsi"/>
          <w:sz w:val="18"/>
          <w:szCs w:val="18"/>
        </w:rPr>
      </w:pPr>
    </w:p>
    <w:p w:rsidR="005440E2" w:rsidRPr="00C454CF" w:rsidRDefault="005440E2" w:rsidP="003B3256">
      <w:pPr>
        <w:pStyle w:val="ListParagraph"/>
        <w:numPr>
          <w:ilvl w:val="0"/>
          <w:numId w:val="11"/>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clearly stating the agency’s commitment to achieving excellent OHS performance in its day-to-day operations as well as on its construction projects</w:t>
      </w:r>
    </w:p>
    <w:p w:rsidR="005440E2" w:rsidRPr="00C454CF" w:rsidRDefault="005440E2" w:rsidP="005440E2">
      <w:pPr>
        <w:autoSpaceDE w:val="0"/>
        <w:autoSpaceDN w:val="0"/>
        <w:adjustRightInd w:val="0"/>
        <w:rPr>
          <w:rFonts w:asciiTheme="minorHAnsi" w:hAnsiTheme="minorHAnsi" w:cstheme="minorHAnsi"/>
          <w:sz w:val="18"/>
          <w:szCs w:val="18"/>
        </w:rPr>
      </w:pPr>
    </w:p>
    <w:p w:rsidR="005440E2" w:rsidRPr="00C454CF" w:rsidRDefault="005440E2" w:rsidP="003B3256">
      <w:pPr>
        <w:pStyle w:val="ListParagraph"/>
        <w:numPr>
          <w:ilvl w:val="0"/>
          <w:numId w:val="11"/>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explicitly stating the agency’s commitment to the OHS of employees as well as contractors</w:t>
      </w:r>
    </w:p>
    <w:p w:rsidR="005440E2" w:rsidRPr="00C454CF" w:rsidRDefault="005440E2" w:rsidP="005440E2">
      <w:pPr>
        <w:autoSpaceDE w:val="0"/>
        <w:autoSpaceDN w:val="0"/>
        <w:adjustRightInd w:val="0"/>
        <w:rPr>
          <w:rFonts w:asciiTheme="minorHAnsi" w:hAnsiTheme="minorHAnsi" w:cstheme="minorHAnsi"/>
          <w:sz w:val="18"/>
          <w:szCs w:val="18"/>
        </w:rPr>
      </w:pPr>
    </w:p>
    <w:p w:rsidR="005440E2" w:rsidRPr="00C454CF" w:rsidRDefault="005440E2" w:rsidP="003B3256">
      <w:pPr>
        <w:pStyle w:val="ListParagraph"/>
        <w:numPr>
          <w:ilvl w:val="0"/>
          <w:numId w:val="11"/>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establishing clear responsibilities for OHS performance in the agency and on its projects.</w:t>
      </w:r>
    </w:p>
    <w:p w:rsidR="003B3256" w:rsidRPr="00C454CF" w:rsidRDefault="003B3256" w:rsidP="003B3256">
      <w:pPr>
        <w:pStyle w:val="ListParagraph"/>
        <w:rPr>
          <w:rFonts w:asciiTheme="minorHAnsi" w:hAnsiTheme="minorHAnsi" w:cstheme="minorHAnsi"/>
          <w:sz w:val="18"/>
          <w:szCs w:val="18"/>
        </w:rPr>
      </w:pPr>
    </w:p>
    <w:p w:rsidR="003B3256" w:rsidRPr="00C454CF" w:rsidRDefault="003B3256" w:rsidP="00C454CF">
      <w:pPr>
        <w:pStyle w:val="Heading2"/>
      </w:pPr>
      <w:bookmarkStart w:id="17" w:name="_Toc340666623"/>
      <w:r w:rsidRPr="00C454CF">
        <w:t>Step 2: Strategic OHS planning</w:t>
      </w:r>
      <w:bookmarkEnd w:id="17"/>
    </w:p>
    <w:p w:rsidR="003B3256" w:rsidRPr="00C454CF" w:rsidRDefault="003B3256" w:rsidP="003B3256">
      <w:pPr>
        <w:rPr>
          <w:rFonts w:asciiTheme="minorHAnsi" w:hAnsiTheme="minorHAnsi" w:cstheme="minorHAnsi"/>
          <w:sz w:val="18"/>
          <w:szCs w:val="18"/>
        </w:rPr>
      </w:pPr>
    </w:p>
    <w:p w:rsidR="003B3256" w:rsidRPr="00C454CF" w:rsidRDefault="003B3256" w:rsidP="003B3256">
      <w:pPr>
        <w:rPr>
          <w:rFonts w:asciiTheme="minorHAnsi" w:hAnsiTheme="minorHAnsi" w:cstheme="minorHAnsi"/>
          <w:sz w:val="18"/>
          <w:szCs w:val="18"/>
        </w:rPr>
      </w:pPr>
      <w:r w:rsidRPr="00C454CF">
        <w:rPr>
          <w:rFonts w:asciiTheme="minorHAnsi" w:hAnsiTheme="minorHAnsi" w:cstheme="minorHAnsi"/>
          <w:sz w:val="18"/>
          <w:szCs w:val="18"/>
        </w:rPr>
        <w:t>Agencies should plan to fulfil their corporate OHS policy by:</w:t>
      </w:r>
    </w:p>
    <w:p w:rsidR="003B3256" w:rsidRPr="00C454CF" w:rsidRDefault="003B3256" w:rsidP="003B3256">
      <w:pPr>
        <w:rPr>
          <w:rFonts w:asciiTheme="minorHAnsi" w:hAnsiTheme="minorHAnsi" w:cstheme="minorHAnsi"/>
          <w:sz w:val="18"/>
          <w:szCs w:val="18"/>
        </w:rPr>
      </w:pPr>
    </w:p>
    <w:p w:rsidR="003B3256" w:rsidRPr="00C454CF" w:rsidRDefault="003B3256" w:rsidP="003B3256">
      <w:pPr>
        <w:pStyle w:val="ListParagraph"/>
        <w:numPr>
          <w:ilvl w:val="0"/>
          <w:numId w:val="12"/>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planning the implementation of the framework as well as ensuring that proper OHS planning occurs in individual construction projects</w:t>
      </w:r>
    </w:p>
    <w:p w:rsidR="003B3256" w:rsidRPr="00C454CF" w:rsidRDefault="003B3256" w:rsidP="003B3256">
      <w:pPr>
        <w:autoSpaceDE w:val="0"/>
        <w:autoSpaceDN w:val="0"/>
        <w:adjustRightInd w:val="0"/>
        <w:rPr>
          <w:rFonts w:asciiTheme="minorHAnsi" w:hAnsiTheme="minorHAnsi" w:cstheme="minorHAnsi"/>
          <w:sz w:val="18"/>
          <w:szCs w:val="18"/>
        </w:rPr>
      </w:pPr>
    </w:p>
    <w:p w:rsidR="003B3256" w:rsidRPr="00C454CF" w:rsidRDefault="003B3256" w:rsidP="003B3256">
      <w:pPr>
        <w:pStyle w:val="ListParagraph"/>
        <w:numPr>
          <w:ilvl w:val="0"/>
          <w:numId w:val="12"/>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establishing ambitious but achievable OHS objectives, targets and KPIs for the agency, as well as for individual construction projects</w:t>
      </w:r>
    </w:p>
    <w:p w:rsidR="003B3256" w:rsidRPr="00C454CF" w:rsidRDefault="003B3256" w:rsidP="003B3256">
      <w:pPr>
        <w:autoSpaceDE w:val="0"/>
        <w:autoSpaceDN w:val="0"/>
        <w:adjustRightInd w:val="0"/>
        <w:rPr>
          <w:rFonts w:asciiTheme="minorHAnsi" w:hAnsiTheme="minorHAnsi" w:cstheme="minorHAnsi"/>
          <w:sz w:val="18"/>
          <w:szCs w:val="18"/>
        </w:rPr>
      </w:pPr>
    </w:p>
    <w:p w:rsidR="003B3256" w:rsidRPr="00C454CF" w:rsidRDefault="003B3256" w:rsidP="003B3256">
      <w:pPr>
        <w:pStyle w:val="ListParagraph"/>
        <w:numPr>
          <w:ilvl w:val="0"/>
          <w:numId w:val="12"/>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clearly designating responsibilities and time-frames for the attainment of OHS objectives and targets.</w:t>
      </w:r>
    </w:p>
    <w:p w:rsidR="003B3256" w:rsidRPr="00C454CF" w:rsidRDefault="003B3256" w:rsidP="003B3256">
      <w:pPr>
        <w:pStyle w:val="ListParagraph"/>
        <w:rPr>
          <w:rFonts w:asciiTheme="minorHAnsi" w:hAnsiTheme="minorHAnsi" w:cstheme="minorHAnsi"/>
          <w:sz w:val="18"/>
          <w:szCs w:val="18"/>
        </w:rPr>
      </w:pPr>
    </w:p>
    <w:p w:rsidR="003B3256" w:rsidRPr="00C454CF" w:rsidRDefault="003B3256" w:rsidP="00C454CF">
      <w:pPr>
        <w:pStyle w:val="Heading2"/>
      </w:pPr>
      <w:bookmarkStart w:id="18" w:name="_Toc340666624"/>
      <w:r w:rsidRPr="00C454CF">
        <w:t>Step 3: Organisation and resourcing</w:t>
      </w:r>
      <w:bookmarkEnd w:id="18"/>
    </w:p>
    <w:p w:rsidR="003B3256" w:rsidRPr="00C454CF" w:rsidRDefault="003B3256" w:rsidP="003B3256">
      <w:pPr>
        <w:autoSpaceDE w:val="0"/>
        <w:autoSpaceDN w:val="0"/>
        <w:adjustRightInd w:val="0"/>
        <w:rPr>
          <w:rFonts w:asciiTheme="minorHAnsi" w:hAnsiTheme="minorHAnsi" w:cstheme="minorHAnsi"/>
          <w:sz w:val="18"/>
          <w:szCs w:val="18"/>
        </w:rPr>
      </w:pPr>
    </w:p>
    <w:p w:rsidR="003B3256" w:rsidRPr="00C454CF" w:rsidRDefault="003B3256" w:rsidP="003B3256">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For plans to be implemented effectively, appropriate organisational supports and resources must be provided. Agencies should provide for the implementation of OHS plans by:</w:t>
      </w:r>
    </w:p>
    <w:p w:rsidR="003B3256" w:rsidRPr="00C454CF" w:rsidRDefault="003B3256" w:rsidP="003B3256">
      <w:pPr>
        <w:autoSpaceDE w:val="0"/>
        <w:autoSpaceDN w:val="0"/>
        <w:adjustRightInd w:val="0"/>
        <w:rPr>
          <w:rFonts w:asciiTheme="minorHAnsi" w:hAnsiTheme="minorHAnsi" w:cstheme="minorHAnsi"/>
          <w:sz w:val="18"/>
          <w:szCs w:val="18"/>
        </w:rPr>
      </w:pPr>
    </w:p>
    <w:p w:rsidR="003B3256" w:rsidRPr="00C454CF" w:rsidRDefault="003B3256" w:rsidP="003B3256">
      <w:pPr>
        <w:pStyle w:val="ListParagraph"/>
        <w:numPr>
          <w:ilvl w:val="0"/>
          <w:numId w:val="13"/>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allocating suitable and sufficient resources in financial, human and physical terms, to OHS activities</w:t>
      </w:r>
    </w:p>
    <w:p w:rsidR="003B3256" w:rsidRPr="00C454CF" w:rsidRDefault="003B3256" w:rsidP="003B3256">
      <w:pPr>
        <w:autoSpaceDE w:val="0"/>
        <w:autoSpaceDN w:val="0"/>
        <w:adjustRightInd w:val="0"/>
        <w:rPr>
          <w:rFonts w:asciiTheme="minorHAnsi" w:hAnsiTheme="minorHAnsi" w:cstheme="minorHAnsi"/>
          <w:sz w:val="18"/>
          <w:szCs w:val="18"/>
        </w:rPr>
      </w:pPr>
    </w:p>
    <w:p w:rsidR="003B3256" w:rsidRPr="00C454CF" w:rsidRDefault="003B3256" w:rsidP="003B3256">
      <w:pPr>
        <w:pStyle w:val="ListParagraph"/>
        <w:numPr>
          <w:ilvl w:val="0"/>
          <w:numId w:val="13"/>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establishing arrangements for training, staff development and communication in support of the OHS effort</w:t>
      </w:r>
    </w:p>
    <w:p w:rsidR="003B3256" w:rsidRPr="00C454CF" w:rsidRDefault="003B3256" w:rsidP="003B3256">
      <w:pPr>
        <w:autoSpaceDE w:val="0"/>
        <w:autoSpaceDN w:val="0"/>
        <w:adjustRightInd w:val="0"/>
        <w:rPr>
          <w:rFonts w:asciiTheme="minorHAnsi" w:hAnsiTheme="minorHAnsi" w:cstheme="minorHAnsi"/>
          <w:sz w:val="18"/>
          <w:szCs w:val="18"/>
        </w:rPr>
      </w:pPr>
    </w:p>
    <w:p w:rsidR="003B3256" w:rsidRPr="00C454CF" w:rsidRDefault="003B3256" w:rsidP="003B3256">
      <w:pPr>
        <w:pStyle w:val="ListParagraph"/>
        <w:numPr>
          <w:ilvl w:val="0"/>
          <w:numId w:val="13"/>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integrating OHS into existing agency processes, such as purchasing, procurement and reporting.</w:t>
      </w:r>
    </w:p>
    <w:p w:rsidR="003B3256" w:rsidRPr="00C454CF" w:rsidRDefault="003B3256" w:rsidP="003B3256">
      <w:pPr>
        <w:pStyle w:val="ListParagraph"/>
        <w:rPr>
          <w:rFonts w:asciiTheme="minorHAnsi" w:hAnsiTheme="minorHAnsi" w:cstheme="minorHAnsi"/>
          <w:sz w:val="18"/>
          <w:szCs w:val="18"/>
        </w:rPr>
      </w:pPr>
    </w:p>
    <w:p w:rsidR="003B3256" w:rsidRPr="00C454CF" w:rsidRDefault="003B3256" w:rsidP="00C454CF">
      <w:pPr>
        <w:pStyle w:val="Heading2"/>
      </w:pPr>
      <w:bookmarkStart w:id="19" w:name="_Toc340666625"/>
      <w:r w:rsidRPr="00C454CF">
        <w:t>Step 4: Monitoring and benchmarking</w:t>
      </w:r>
      <w:bookmarkEnd w:id="19"/>
    </w:p>
    <w:p w:rsidR="003B3256" w:rsidRPr="00C454CF" w:rsidRDefault="003B3256" w:rsidP="003B3256">
      <w:pPr>
        <w:autoSpaceDE w:val="0"/>
        <w:autoSpaceDN w:val="0"/>
        <w:adjustRightInd w:val="0"/>
        <w:rPr>
          <w:rFonts w:asciiTheme="minorHAnsi" w:hAnsiTheme="minorHAnsi" w:cstheme="minorHAnsi"/>
          <w:sz w:val="18"/>
          <w:szCs w:val="18"/>
        </w:rPr>
      </w:pPr>
    </w:p>
    <w:p w:rsidR="003B3256" w:rsidRPr="00C454CF" w:rsidRDefault="003B3256" w:rsidP="003B3256">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Agencies should establish reliable processes for the ongoing measurement of OHS performance. Measurement should provide a feedback mechanism to enable the continuous improvement of OHS performance in operations and projects by:</w:t>
      </w:r>
    </w:p>
    <w:p w:rsidR="003B3256" w:rsidRPr="00C454CF" w:rsidRDefault="003B3256" w:rsidP="003B3256">
      <w:pPr>
        <w:autoSpaceDE w:val="0"/>
        <w:autoSpaceDN w:val="0"/>
        <w:adjustRightInd w:val="0"/>
        <w:rPr>
          <w:rFonts w:asciiTheme="minorHAnsi" w:hAnsiTheme="minorHAnsi" w:cstheme="minorHAnsi"/>
          <w:sz w:val="18"/>
          <w:szCs w:val="18"/>
        </w:rPr>
      </w:pPr>
    </w:p>
    <w:p w:rsidR="003B3256" w:rsidRPr="00C454CF" w:rsidRDefault="003B3256" w:rsidP="003B3256">
      <w:pPr>
        <w:pStyle w:val="ListParagraph"/>
        <w:numPr>
          <w:ilvl w:val="0"/>
          <w:numId w:val="14"/>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developing consistent measures for OHS outcomes (injuries, illnesses and incidents) as well as the quality of the OHS management processes</w:t>
      </w:r>
    </w:p>
    <w:p w:rsidR="003B3256" w:rsidRPr="00C454CF" w:rsidRDefault="003B3256" w:rsidP="003B3256">
      <w:pPr>
        <w:autoSpaceDE w:val="0"/>
        <w:autoSpaceDN w:val="0"/>
        <w:adjustRightInd w:val="0"/>
        <w:rPr>
          <w:rFonts w:asciiTheme="minorHAnsi" w:hAnsiTheme="minorHAnsi" w:cstheme="minorHAnsi"/>
          <w:sz w:val="18"/>
          <w:szCs w:val="18"/>
        </w:rPr>
      </w:pPr>
    </w:p>
    <w:p w:rsidR="003B3256" w:rsidRPr="00C454CF" w:rsidRDefault="003B3256" w:rsidP="003B3256">
      <w:pPr>
        <w:pStyle w:val="ListParagraph"/>
        <w:numPr>
          <w:ilvl w:val="0"/>
          <w:numId w:val="14"/>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providing for the early detection, diagnosis and correction of OHS problems before they result in harm</w:t>
      </w:r>
    </w:p>
    <w:p w:rsidR="003B3256" w:rsidRPr="00C454CF" w:rsidRDefault="003B3256" w:rsidP="003B3256">
      <w:pPr>
        <w:autoSpaceDE w:val="0"/>
        <w:autoSpaceDN w:val="0"/>
        <w:adjustRightInd w:val="0"/>
        <w:rPr>
          <w:rFonts w:asciiTheme="minorHAnsi" w:hAnsiTheme="minorHAnsi" w:cstheme="minorHAnsi"/>
          <w:sz w:val="18"/>
          <w:szCs w:val="18"/>
        </w:rPr>
      </w:pPr>
    </w:p>
    <w:p w:rsidR="003B3256" w:rsidRPr="00C454CF" w:rsidRDefault="003B3256" w:rsidP="003B3256">
      <w:pPr>
        <w:pStyle w:val="ListParagraph"/>
        <w:numPr>
          <w:ilvl w:val="0"/>
          <w:numId w:val="14"/>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enabling OHS activities to be benchmarked against other agencies or between construction projects in the same agency.</w:t>
      </w:r>
    </w:p>
    <w:p w:rsidR="003B3256" w:rsidRPr="00C454CF" w:rsidRDefault="003B3256" w:rsidP="003B3256">
      <w:pPr>
        <w:pStyle w:val="ListParagraph"/>
        <w:rPr>
          <w:rFonts w:asciiTheme="minorHAnsi" w:hAnsiTheme="minorHAnsi" w:cstheme="minorHAnsi"/>
          <w:sz w:val="18"/>
          <w:szCs w:val="18"/>
        </w:rPr>
      </w:pPr>
    </w:p>
    <w:p w:rsidR="003B3256" w:rsidRPr="00C454CF" w:rsidRDefault="003B3256" w:rsidP="00C454CF">
      <w:pPr>
        <w:pStyle w:val="Heading2"/>
      </w:pPr>
      <w:bookmarkStart w:id="20" w:name="_Toc340666626"/>
      <w:r w:rsidRPr="00C454CF">
        <w:t>Step 5: Management review</w:t>
      </w:r>
      <w:bookmarkEnd w:id="20"/>
    </w:p>
    <w:p w:rsidR="003B3256" w:rsidRPr="00C454CF" w:rsidRDefault="003B3256" w:rsidP="003B3256">
      <w:pPr>
        <w:autoSpaceDE w:val="0"/>
        <w:autoSpaceDN w:val="0"/>
        <w:adjustRightInd w:val="0"/>
        <w:rPr>
          <w:rFonts w:asciiTheme="minorHAnsi" w:hAnsiTheme="minorHAnsi" w:cstheme="minorHAnsi"/>
          <w:sz w:val="18"/>
          <w:szCs w:val="18"/>
        </w:rPr>
      </w:pPr>
    </w:p>
    <w:p w:rsidR="003B3256" w:rsidRPr="00C454CF" w:rsidRDefault="003B3256" w:rsidP="003B3256">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OHS activities should be regularly reviewed and agencies should strive to continuously improve their performance in this area by:</w:t>
      </w:r>
    </w:p>
    <w:p w:rsidR="003B3256" w:rsidRPr="00C454CF" w:rsidRDefault="003B3256" w:rsidP="003B3256">
      <w:pPr>
        <w:autoSpaceDE w:val="0"/>
        <w:autoSpaceDN w:val="0"/>
        <w:adjustRightInd w:val="0"/>
        <w:rPr>
          <w:rFonts w:asciiTheme="minorHAnsi" w:hAnsiTheme="minorHAnsi" w:cstheme="minorHAnsi"/>
          <w:sz w:val="18"/>
          <w:szCs w:val="18"/>
        </w:rPr>
      </w:pPr>
    </w:p>
    <w:p w:rsidR="003B3256" w:rsidRPr="00C454CF" w:rsidRDefault="003B3256" w:rsidP="003B3256">
      <w:pPr>
        <w:pStyle w:val="ListParagraph"/>
        <w:numPr>
          <w:ilvl w:val="0"/>
          <w:numId w:val="15"/>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evaluating the suitability of the corporate OHS policy and making changes as appropriate</w:t>
      </w:r>
    </w:p>
    <w:p w:rsidR="003B3256" w:rsidRPr="00C454CF" w:rsidRDefault="003B3256" w:rsidP="003B3256">
      <w:pPr>
        <w:autoSpaceDE w:val="0"/>
        <w:autoSpaceDN w:val="0"/>
        <w:adjustRightInd w:val="0"/>
        <w:rPr>
          <w:rFonts w:asciiTheme="minorHAnsi" w:hAnsiTheme="minorHAnsi" w:cstheme="minorHAnsi"/>
          <w:sz w:val="18"/>
          <w:szCs w:val="18"/>
        </w:rPr>
      </w:pPr>
    </w:p>
    <w:p w:rsidR="003B3256" w:rsidRPr="00C454CF" w:rsidRDefault="003B3256" w:rsidP="00C454CF">
      <w:pPr>
        <w:pStyle w:val="ListParagraph"/>
        <w:numPr>
          <w:ilvl w:val="0"/>
          <w:numId w:val="15"/>
        </w:numPr>
        <w:autoSpaceDE w:val="0"/>
        <w:autoSpaceDN w:val="0"/>
        <w:adjustRightInd w:val="0"/>
        <w:ind w:left="425" w:hanging="425"/>
        <w:rPr>
          <w:rFonts w:asciiTheme="minorHAnsi" w:hAnsiTheme="minorHAnsi" w:cstheme="minorHAnsi"/>
          <w:sz w:val="18"/>
          <w:szCs w:val="18"/>
        </w:rPr>
      </w:pPr>
      <w:r w:rsidRPr="00C454CF">
        <w:rPr>
          <w:rFonts w:asciiTheme="minorHAnsi" w:hAnsiTheme="minorHAnsi" w:cstheme="minorHAnsi"/>
          <w:sz w:val="18"/>
          <w:szCs w:val="18"/>
        </w:rPr>
        <w:t>reviewing agency OHS objectives, targets and KPIs and evaluating the effectiveness of agency OHS management activities in achieving these</w:t>
      </w:r>
    </w:p>
    <w:p w:rsidR="00280F09" w:rsidRPr="00C454CF" w:rsidRDefault="003B3256" w:rsidP="00C454CF">
      <w:pPr>
        <w:pStyle w:val="ListParagraph"/>
        <w:numPr>
          <w:ilvl w:val="0"/>
          <w:numId w:val="15"/>
        </w:numPr>
        <w:autoSpaceDE w:val="0"/>
        <w:autoSpaceDN w:val="0"/>
        <w:adjustRightInd w:val="0"/>
        <w:ind w:left="425" w:hanging="425"/>
        <w:rPr>
          <w:rFonts w:asciiTheme="minorHAnsi" w:hAnsiTheme="minorHAnsi" w:cstheme="minorHAnsi"/>
          <w:sz w:val="18"/>
          <w:szCs w:val="18"/>
        </w:rPr>
        <w:sectPr w:rsidR="00280F09" w:rsidRPr="00C454CF" w:rsidSect="00C454CF">
          <w:pgSz w:w="11906" w:h="16838"/>
          <w:pgMar w:top="1440" w:right="1800" w:bottom="1440" w:left="1800" w:header="708" w:footer="708" w:gutter="0"/>
          <w:cols w:space="708"/>
          <w:docGrid w:linePitch="360"/>
        </w:sectPr>
      </w:pPr>
      <w:r w:rsidRPr="00C454CF">
        <w:rPr>
          <w:rFonts w:asciiTheme="minorHAnsi" w:hAnsiTheme="minorHAnsi" w:cstheme="minorHAnsi"/>
          <w:sz w:val="18"/>
          <w:szCs w:val="18"/>
        </w:rPr>
        <w:t>learning lessons from previous experiences and making changes as appropriate, for example by modifying approved provider lists.</w:t>
      </w:r>
    </w:p>
    <w:p w:rsidR="00280F09" w:rsidRPr="00C454CF" w:rsidRDefault="00280F09" w:rsidP="00280F09">
      <w:pPr>
        <w:pStyle w:val="Heading1"/>
        <w:spacing w:before="0"/>
        <w:rPr>
          <w:rStyle w:val="Heading1Char"/>
          <w:rFonts w:asciiTheme="minorHAnsi" w:hAnsiTheme="minorHAnsi" w:cstheme="minorHAnsi"/>
          <w:b/>
          <w:sz w:val="40"/>
          <w:szCs w:val="40"/>
          <w:lang w:val="en-US" w:eastAsia="ja-JP"/>
        </w:rPr>
      </w:pPr>
      <w:bookmarkStart w:id="21" w:name="_Toc340666627"/>
      <w:r w:rsidRPr="00C454CF">
        <w:rPr>
          <w:rStyle w:val="Heading1Char"/>
          <w:rFonts w:asciiTheme="minorHAnsi" w:hAnsiTheme="minorHAnsi" w:cstheme="minorHAnsi"/>
          <w:b/>
          <w:sz w:val="40"/>
          <w:szCs w:val="40"/>
          <w:lang w:val="en-US" w:eastAsia="ja-JP"/>
        </w:rPr>
        <w:t>Project OHS Process Map</w:t>
      </w:r>
      <w:bookmarkEnd w:id="21"/>
    </w:p>
    <w:p w:rsidR="00280F09" w:rsidRPr="00C454CF" w:rsidRDefault="00280F09" w:rsidP="00280F09">
      <w:pPr>
        <w:rPr>
          <w:rFonts w:asciiTheme="minorHAnsi" w:hAnsiTheme="minorHAnsi" w:cstheme="minorHAnsi"/>
        </w:rPr>
      </w:pPr>
      <w:r w:rsidRPr="00C454CF">
        <w:rPr>
          <w:rFonts w:asciiTheme="minorHAnsi" w:hAnsiTheme="minorHAnsi" w:cstheme="minorHAnsi"/>
          <w:noProof/>
          <w:color w:val="C00000"/>
          <w:sz w:val="56"/>
          <w:szCs w:val="56"/>
        </w:rPr>
        <w:drawing>
          <wp:anchor distT="0" distB="0" distL="114300" distR="114300" simplePos="0" relativeHeight="251659264" behindDoc="0" locked="0" layoutInCell="1" allowOverlap="1" wp14:anchorId="3A0EA879" wp14:editId="5F620F09">
            <wp:simplePos x="0" y="0"/>
            <wp:positionH relativeFrom="column">
              <wp:posOffset>-871220</wp:posOffset>
            </wp:positionH>
            <wp:positionV relativeFrom="paragraph">
              <wp:posOffset>122555</wp:posOffset>
            </wp:positionV>
            <wp:extent cx="10582275" cy="5905500"/>
            <wp:effectExtent l="0" t="0" r="9525" b="0"/>
            <wp:wrapSquare wrapText="bothSides"/>
            <wp:docPr id="4" name="Picture 4" descr="Flow Chart showing project OHS process map.&#10;&#10;The process map is broken up into four stages being the Planning Stage (A), Design and Procurement Stage (B), Construction Stage (C) and Completion Stage (D).&#10;&#10;The Planning Stage is broken up into four phases.&#10;- Phase 0 is Demonstrating the need&#10;- Phase 1 is Conception of the need&#10;- Phase 2 is Outline Feasibility&#10;- Phase 3 is Substantive Feasibility and Outline Approval&#10;&#10;The tasks spread across these four phases are:&#10;- Developing OHS team and Developing project OHS charter are part of phases 0 and 1.&#10;- Analysing OHS risks of project options is part of phases 1,2 and 3.&#10;- Undertake technical feasibility study is part of phases 2 and 3&#10;- Record risk information, develop the project brief and establish design requirements are part of phase 3.&#10;&#10;This Stage concludes with a stage review.&#10;&#10;The Design and Procurement Stage is broken up into three phases with a phase review in between phase 5 and phase 6.&#10;- Phase 4 is Outline conceptual design&#10;- Phase 5 is Full conceptual design&#10;- Phase review&#10;- Phase 6 is Production Design, procurement&#10;&#10;The tasks spread across these three phases are:&#10;- Select safe designer is part of phase 4.&#10;- Conduct design OHS reviews are part of phases 4 and 5.&#10;- Review design documentation, review project cost, implement change management process, include OHS in contract documents, set OHS targets and KPI's, specify how OHS is to be addressed in tenders and select a safe contractor are part of phase 6.&#10;- Recording risk information is done throughout the stage.&#10;&#10;The stage concludes with a stage review.&#10;&#10;The Construction Stage is broken up into two phases.&#10;- Phase 7 is Production information&#10;- Phase 8 is Construction&#10;&#10;The tasks spread across these two phases are:&#10;- Approve project OHS management plan is part of phase 7.&#10;- Participate in site based OHS programme, review method statements, job safety analyses and other OHS plans, review and analyse OHS data and conduct OHS inspections/audits are part of phase 8.&#10;- Implementing change management process and recording risk information are done throughout the stage. &#10;&#10;The stage concludes with a stage review.&#10;&#10;The Completion Stage is one phase.&#10;- Phase 9 is Operation and Maintenance&#10;&#10;The tasks spread across this phase are:&#10;- Evaluate project performance&#10;- Perform project completion review&#10;- Perform post-occupancy review&#10;- Perform final review of plant/equipment&#10;- select safe maintenance providers&#10;- Recording risk information is done throughout the stage.&#10;&#10;The stage concludes with a stage review.&#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0582275" cy="5905500"/>
                    </a:xfrm>
                    <a:prstGeom prst="rect">
                      <a:avLst/>
                    </a:prstGeom>
                    <a:noFill/>
                    <a:ln w="9525">
                      <a:noFill/>
                      <a:miter lim="800000"/>
                      <a:headEnd/>
                      <a:tailEnd/>
                    </a:ln>
                  </pic:spPr>
                </pic:pic>
              </a:graphicData>
            </a:graphic>
          </wp:anchor>
        </w:drawing>
      </w:r>
    </w:p>
    <w:p w:rsidR="00280F09" w:rsidRPr="00C454CF" w:rsidRDefault="00280F09" w:rsidP="00280F09">
      <w:pPr>
        <w:rPr>
          <w:rFonts w:asciiTheme="minorHAnsi" w:hAnsiTheme="minorHAnsi" w:cstheme="minorHAnsi"/>
        </w:rPr>
      </w:pPr>
    </w:p>
    <w:p w:rsidR="003D4F25" w:rsidRPr="00C454CF" w:rsidRDefault="003D4F25" w:rsidP="003D4F25">
      <w:pPr>
        <w:autoSpaceDE w:val="0"/>
        <w:autoSpaceDN w:val="0"/>
        <w:adjustRightInd w:val="0"/>
        <w:rPr>
          <w:rFonts w:asciiTheme="minorHAnsi" w:hAnsiTheme="minorHAnsi" w:cstheme="minorHAnsi"/>
          <w:sz w:val="14"/>
          <w:szCs w:val="14"/>
        </w:rPr>
      </w:pPr>
      <w:r w:rsidRPr="00C454CF">
        <w:rPr>
          <w:rFonts w:asciiTheme="minorHAnsi" w:hAnsiTheme="minorHAnsi" w:cstheme="minorHAnsi"/>
          <w:sz w:val="14"/>
          <w:szCs w:val="14"/>
        </w:rPr>
        <w:t>Figure 2: Project OHS process map</w:t>
      </w:r>
    </w:p>
    <w:p w:rsidR="00280F09" w:rsidRPr="00C454CF" w:rsidRDefault="003D4F25" w:rsidP="003D4F25">
      <w:pPr>
        <w:rPr>
          <w:rFonts w:asciiTheme="minorHAnsi" w:hAnsiTheme="minorHAnsi" w:cstheme="minorHAnsi"/>
        </w:rPr>
        <w:sectPr w:rsidR="00280F09" w:rsidRPr="00C454CF" w:rsidSect="002E4292">
          <w:footerReference w:type="default" r:id="rId17"/>
          <w:pgSz w:w="16838" w:h="11906" w:orient="landscape"/>
          <w:pgMar w:top="567" w:right="1440" w:bottom="568" w:left="1440" w:header="284" w:footer="0" w:gutter="0"/>
          <w:cols w:space="708"/>
          <w:docGrid w:linePitch="360"/>
        </w:sectPr>
      </w:pPr>
      <w:r w:rsidRPr="00C454CF">
        <w:rPr>
          <w:rFonts w:asciiTheme="minorHAnsi" w:hAnsiTheme="minorHAnsi" w:cstheme="minorHAnsi"/>
          <w:sz w:val="14"/>
          <w:szCs w:val="14"/>
        </w:rPr>
        <w:t xml:space="preserve">Adapted from </w:t>
      </w:r>
      <w:r w:rsidRPr="00C454CF">
        <w:rPr>
          <w:rFonts w:asciiTheme="minorHAnsi" w:hAnsiTheme="minorHAnsi" w:cstheme="minorHAnsi"/>
          <w:b/>
          <w:bCs/>
          <w:i/>
          <w:iCs/>
          <w:sz w:val="14"/>
          <w:szCs w:val="14"/>
        </w:rPr>
        <w:t xml:space="preserve">A Generic Guide to the Design and Construction Process Protocol </w:t>
      </w:r>
      <w:r w:rsidRPr="00C454CF">
        <w:rPr>
          <w:rFonts w:asciiTheme="minorHAnsi" w:hAnsiTheme="minorHAnsi" w:cstheme="minorHAnsi"/>
          <w:sz w:val="14"/>
          <w:szCs w:val="14"/>
        </w:rPr>
        <w:t>(Kagioglou et al., 1998) [www.processprotocol.com]</w:t>
      </w:r>
    </w:p>
    <w:p w:rsidR="00280F09" w:rsidRPr="00C454CF" w:rsidRDefault="003D4F25" w:rsidP="00280F09">
      <w:pPr>
        <w:rPr>
          <w:rFonts w:asciiTheme="minorHAnsi" w:hAnsiTheme="minorHAnsi" w:cstheme="minorHAnsi"/>
        </w:rPr>
      </w:pPr>
      <w:r w:rsidRPr="00C454CF">
        <w:rPr>
          <w:rFonts w:asciiTheme="minorHAnsi" w:hAnsiTheme="minorHAnsi" w:cstheme="minorHAnsi"/>
          <w:noProof/>
        </w:rPr>
        <w:drawing>
          <wp:inline distT="0" distB="0" distL="0" distR="0" wp14:anchorId="4FE7A762" wp14:editId="050D2FA6">
            <wp:extent cx="5305425" cy="2152650"/>
            <wp:effectExtent l="0" t="0" r="9525" b="0"/>
            <wp:docPr id="5" name="Picture 5" descr="Decorative image of man on telephone and check boxes on a sheet of paper being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5425" cy="2152650"/>
                    </a:xfrm>
                    <a:prstGeom prst="rect">
                      <a:avLst/>
                    </a:prstGeom>
                    <a:noFill/>
                    <a:ln>
                      <a:noFill/>
                    </a:ln>
                  </pic:spPr>
                </pic:pic>
              </a:graphicData>
            </a:graphic>
          </wp:inline>
        </w:drawing>
      </w:r>
    </w:p>
    <w:p w:rsidR="003D4F25" w:rsidRPr="00C454CF" w:rsidRDefault="003D4F25" w:rsidP="00280F09">
      <w:pPr>
        <w:rPr>
          <w:rFonts w:asciiTheme="minorHAnsi" w:hAnsiTheme="minorHAnsi" w:cstheme="minorHAnsi"/>
        </w:rPr>
      </w:pPr>
    </w:p>
    <w:p w:rsidR="003D4F25" w:rsidRPr="00C454CF" w:rsidRDefault="003D4F25" w:rsidP="003D4F25">
      <w:pPr>
        <w:pStyle w:val="Heading1"/>
        <w:spacing w:before="0"/>
        <w:rPr>
          <w:rStyle w:val="Heading1Char"/>
          <w:rFonts w:asciiTheme="minorHAnsi" w:hAnsiTheme="minorHAnsi" w:cstheme="minorHAnsi"/>
          <w:b/>
          <w:sz w:val="40"/>
          <w:szCs w:val="40"/>
          <w:lang w:val="en-US" w:eastAsia="ja-JP"/>
        </w:rPr>
      </w:pPr>
      <w:bookmarkStart w:id="22" w:name="_Toc340666628"/>
      <w:r w:rsidRPr="00C454CF">
        <w:rPr>
          <w:rStyle w:val="Heading1Char"/>
          <w:rFonts w:asciiTheme="minorHAnsi" w:hAnsiTheme="minorHAnsi" w:cstheme="minorHAnsi"/>
          <w:b/>
          <w:sz w:val="40"/>
          <w:szCs w:val="40"/>
          <w:lang w:val="en-US" w:eastAsia="ja-JP"/>
        </w:rPr>
        <w:t>The project OHS process</w:t>
      </w:r>
      <w:bookmarkEnd w:id="22"/>
    </w:p>
    <w:p w:rsidR="007530EE" w:rsidRPr="00C454CF" w:rsidRDefault="007530EE" w:rsidP="007530EE">
      <w:pPr>
        <w:rPr>
          <w:rFonts w:asciiTheme="minorHAnsi" w:hAnsiTheme="minorHAnsi" w:cstheme="minorHAnsi"/>
          <w:sz w:val="18"/>
          <w:szCs w:val="18"/>
        </w:rPr>
      </w:pPr>
    </w:p>
    <w:p w:rsidR="007530EE" w:rsidRPr="00C454CF" w:rsidRDefault="007530EE" w:rsidP="007530EE">
      <w:pPr>
        <w:rPr>
          <w:rFonts w:asciiTheme="minorHAnsi" w:hAnsiTheme="minorHAnsi" w:cstheme="minorHAnsi"/>
          <w:sz w:val="18"/>
          <w:szCs w:val="18"/>
        </w:rPr>
      </w:pPr>
      <w:r w:rsidRPr="00C454CF">
        <w:rPr>
          <w:rFonts w:asciiTheme="minorHAnsi" w:hAnsiTheme="minorHAnsi" w:cstheme="minorHAnsi"/>
          <w:sz w:val="18"/>
          <w:szCs w:val="18"/>
        </w:rPr>
        <w:t>The project OHS process is illustrated in Figure 2. The key elements are:</w:t>
      </w:r>
    </w:p>
    <w:p w:rsidR="007530EE" w:rsidRPr="00C454CF" w:rsidRDefault="007530EE" w:rsidP="007530EE">
      <w:pPr>
        <w:rPr>
          <w:rFonts w:asciiTheme="minorHAnsi" w:hAnsiTheme="minorHAnsi" w:cstheme="minorHAnsi"/>
          <w:sz w:val="18"/>
          <w:szCs w:val="18"/>
        </w:rPr>
      </w:pPr>
    </w:p>
    <w:p w:rsidR="007530EE" w:rsidRPr="00C454CF" w:rsidRDefault="007530EE" w:rsidP="00C454CF">
      <w:pPr>
        <w:pStyle w:val="Heading2"/>
      </w:pPr>
      <w:bookmarkStart w:id="23" w:name="_Toc340666629"/>
      <w:r w:rsidRPr="00C454CF">
        <w:t>Stages</w:t>
      </w:r>
      <w:bookmarkEnd w:id="23"/>
    </w:p>
    <w:p w:rsidR="007530EE" w:rsidRPr="00C454CF" w:rsidRDefault="007530EE" w:rsidP="007530EE">
      <w:pPr>
        <w:autoSpaceDE w:val="0"/>
        <w:autoSpaceDN w:val="0"/>
        <w:adjustRightInd w:val="0"/>
        <w:rPr>
          <w:rFonts w:asciiTheme="minorHAnsi" w:hAnsiTheme="minorHAnsi" w:cstheme="minorHAnsi"/>
          <w:sz w:val="18"/>
          <w:szCs w:val="18"/>
        </w:rPr>
      </w:pPr>
    </w:p>
    <w:p w:rsidR="007530EE" w:rsidRPr="00C454CF" w:rsidRDefault="007530EE" w:rsidP="007530EE">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These are shown across the top of the page. They cover the project development stages of planning (Stage A), design and procurement (Stage B), construction (Stage C) and completion (Stage D). The design stage is separated into two sub-stages covering conceptual design, and production design and procurement.</w:t>
      </w:r>
    </w:p>
    <w:p w:rsidR="007530EE" w:rsidRPr="00C454CF" w:rsidRDefault="007530EE" w:rsidP="007530EE">
      <w:pPr>
        <w:autoSpaceDE w:val="0"/>
        <w:autoSpaceDN w:val="0"/>
        <w:adjustRightInd w:val="0"/>
        <w:rPr>
          <w:rFonts w:asciiTheme="minorHAnsi" w:hAnsiTheme="minorHAnsi" w:cstheme="minorHAnsi"/>
          <w:sz w:val="18"/>
          <w:szCs w:val="18"/>
        </w:rPr>
      </w:pPr>
    </w:p>
    <w:p w:rsidR="007530EE" w:rsidRPr="00C454CF" w:rsidRDefault="007530EE" w:rsidP="00C454CF">
      <w:pPr>
        <w:pStyle w:val="Heading2"/>
      </w:pPr>
      <w:bookmarkStart w:id="24" w:name="_Toc340666630"/>
      <w:r w:rsidRPr="00C454CF">
        <w:t>Stage reviews</w:t>
      </w:r>
      <w:bookmarkEnd w:id="24"/>
    </w:p>
    <w:p w:rsidR="007530EE" w:rsidRPr="00C454CF" w:rsidRDefault="007530EE" w:rsidP="007530EE">
      <w:pPr>
        <w:autoSpaceDE w:val="0"/>
        <w:autoSpaceDN w:val="0"/>
        <w:adjustRightInd w:val="0"/>
        <w:rPr>
          <w:rFonts w:asciiTheme="minorHAnsi" w:hAnsiTheme="minorHAnsi" w:cstheme="minorHAnsi"/>
          <w:sz w:val="18"/>
          <w:szCs w:val="18"/>
        </w:rPr>
      </w:pPr>
    </w:p>
    <w:p w:rsidR="007530EE" w:rsidRPr="00C454CF" w:rsidRDefault="007530EE" w:rsidP="007530EE">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Between each stage (and sub-stage) are stage reviews denoted by the vertical bars. The purpose of these stage reviews is to ensure that all safety practices have been completed prior to moving to the next project stage. In this way, stage reviews act as ‘gateways’ in the project process. Before progressing to the next stage of the project, each stakeholder can check to see that all safety practices from the preceding stage have been completed. Stage reviews also provide an opportunity for project participants to reflect on the safety processes and outcomes of the preceding stage and to feed safety information forward for use in future stages of the project.</w:t>
      </w:r>
    </w:p>
    <w:p w:rsidR="007530EE" w:rsidRPr="00C454CF" w:rsidRDefault="007530EE" w:rsidP="007530EE">
      <w:pPr>
        <w:autoSpaceDE w:val="0"/>
        <w:autoSpaceDN w:val="0"/>
        <w:adjustRightInd w:val="0"/>
        <w:rPr>
          <w:rFonts w:asciiTheme="minorHAnsi" w:hAnsiTheme="minorHAnsi" w:cstheme="minorHAnsi"/>
          <w:sz w:val="18"/>
          <w:szCs w:val="18"/>
        </w:rPr>
      </w:pPr>
    </w:p>
    <w:p w:rsidR="007530EE" w:rsidRPr="00C454CF" w:rsidRDefault="007530EE" w:rsidP="00C454CF">
      <w:pPr>
        <w:pStyle w:val="Heading2"/>
      </w:pPr>
      <w:bookmarkStart w:id="25" w:name="_Toc340666631"/>
      <w:r w:rsidRPr="00C454CF">
        <w:t>Phases</w:t>
      </w:r>
      <w:bookmarkEnd w:id="25"/>
    </w:p>
    <w:p w:rsidR="007530EE" w:rsidRPr="00C454CF" w:rsidRDefault="007530EE" w:rsidP="007530EE">
      <w:pPr>
        <w:autoSpaceDE w:val="0"/>
        <w:autoSpaceDN w:val="0"/>
        <w:adjustRightInd w:val="0"/>
        <w:rPr>
          <w:rFonts w:asciiTheme="minorHAnsi" w:hAnsiTheme="minorHAnsi" w:cstheme="minorHAnsi"/>
          <w:sz w:val="18"/>
          <w:szCs w:val="18"/>
        </w:rPr>
      </w:pPr>
    </w:p>
    <w:p w:rsidR="007530EE" w:rsidRPr="00C454CF" w:rsidRDefault="007530EE" w:rsidP="007530EE">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phases are project development steps that occur in each stage of the project. They are shown in the boxes across the top of the page in the sequence that they occur during project development and delivery.</w:t>
      </w:r>
    </w:p>
    <w:p w:rsidR="007530EE" w:rsidRPr="00C454CF" w:rsidRDefault="007530EE" w:rsidP="007530EE">
      <w:pPr>
        <w:autoSpaceDE w:val="0"/>
        <w:autoSpaceDN w:val="0"/>
        <w:adjustRightInd w:val="0"/>
        <w:rPr>
          <w:rFonts w:asciiTheme="minorHAnsi" w:hAnsiTheme="minorHAnsi" w:cstheme="minorHAnsi"/>
          <w:sz w:val="18"/>
          <w:szCs w:val="18"/>
        </w:rPr>
      </w:pPr>
    </w:p>
    <w:p w:rsidR="007530EE" w:rsidRPr="00C454CF" w:rsidRDefault="007530EE" w:rsidP="00C454CF">
      <w:pPr>
        <w:pStyle w:val="Heading2"/>
      </w:pPr>
      <w:bookmarkStart w:id="26" w:name="_Toc340666632"/>
      <w:r w:rsidRPr="00C454CF">
        <w:t>Key management actions</w:t>
      </w:r>
      <w:bookmarkEnd w:id="26"/>
    </w:p>
    <w:p w:rsidR="007530EE" w:rsidRPr="00C454CF" w:rsidRDefault="007530EE" w:rsidP="007530EE">
      <w:pPr>
        <w:autoSpaceDE w:val="0"/>
        <w:autoSpaceDN w:val="0"/>
        <w:adjustRightInd w:val="0"/>
        <w:rPr>
          <w:rFonts w:asciiTheme="minorHAnsi" w:hAnsiTheme="minorHAnsi" w:cstheme="minorHAnsi"/>
          <w:sz w:val="18"/>
          <w:szCs w:val="18"/>
        </w:rPr>
      </w:pPr>
    </w:p>
    <w:p w:rsidR="007530EE" w:rsidRPr="00C454CF" w:rsidRDefault="007530EE" w:rsidP="007530EE">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Under each project stage and development phase, there are a number of key management actions (KMAs). These are shown in the boxes with an identification number and a descriptor. They are strategically placed both horizontally and vertically to show their relationship with the phases and, on the descending scale, the order in which they are undertaken.</w:t>
      </w:r>
    </w:p>
    <w:p w:rsidR="007530EE" w:rsidRPr="00C454CF" w:rsidRDefault="007530EE" w:rsidP="007530EE">
      <w:pPr>
        <w:autoSpaceDE w:val="0"/>
        <w:autoSpaceDN w:val="0"/>
        <w:adjustRightInd w:val="0"/>
        <w:rPr>
          <w:rFonts w:asciiTheme="minorHAnsi" w:hAnsiTheme="minorHAnsi" w:cstheme="minorHAnsi"/>
          <w:sz w:val="18"/>
          <w:szCs w:val="18"/>
        </w:rPr>
      </w:pPr>
    </w:p>
    <w:p w:rsidR="007530EE" w:rsidRPr="00C454CF" w:rsidRDefault="007530EE" w:rsidP="007530EE">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To become a complete model client, an agency will need to undertake all the KMAs shown in the framework and entrench them into its safety culture so that they are maintained and continuously improved. In booklets two to five, the KMAs are set out in a tabular format, an example of which is shown in Figure 3 on page 13.</w:t>
      </w:r>
    </w:p>
    <w:p w:rsidR="007530EE" w:rsidRPr="00C454CF" w:rsidRDefault="007530EE" w:rsidP="007530EE">
      <w:pPr>
        <w:autoSpaceDE w:val="0"/>
        <w:autoSpaceDN w:val="0"/>
        <w:adjustRightInd w:val="0"/>
        <w:rPr>
          <w:rFonts w:asciiTheme="minorHAnsi" w:hAnsiTheme="minorHAnsi" w:cstheme="minorHAnsi"/>
          <w:sz w:val="18"/>
          <w:szCs w:val="18"/>
        </w:rPr>
      </w:pPr>
    </w:p>
    <w:p w:rsidR="007530EE" w:rsidRPr="00C454CF" w:rsidRDefault="007530EE">
      <w:pPr>
        <w:rPr>
          <w:rFonts w:asciiTheme="minorHAnsi" w:hAnsiTheme="minorHAnsi" w:cstheme="minorHAnsi"/>
          <w:sz w:val="18"/>
          <w:szCs w:val="18"/>
        </w:rPr>
      </w:pPr>
      <w:r w:rsidRPr="00C454CF">
        <w:rPr>
          <w:rFonts w:asciiTheme="minorHAnsi" w:hAnsiTheme="minorHAnsi" w:cstheme="minorHAnsi"/>
          <w:sz w:val="18"/>
          <w:szCs w:val="18"/>
        </w:rPr>
        <w:br w:type="page"/>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43"/>
        <w:gridCol w:w="6720"/>
      </w:tblGrid>
      <w:tr w:rsidR="00C713F0" w:rsidRPr="00C454CF" w:rsidTr="003D5C8C">
        <w:tc>
          <w:tcPr>
            <w:tcW w:w="1668" w:type="dxa"/>
            <w:tcBorders>
              <w:top w:val="nil"/>
              <w:right w:val="single" w:sz="4" w:space="0" w:color="auto"/>
            </w:tcBorders>
            <w:vAlign w:val="center"/>
          </w:tcPr>
          <w:p w:rsidR="00C713F0" w:rsidRPr="00C454CF" w:rsidRDefault="00C713F0" w:rsidP="00C454CF">
            <w:pPr>
              <w:spacing w:after="120"/>
              <w:rPr>
                <w:rFonts w:asciiTheme="minorHAnsi" w:hAnsiTheme="minorHAnsi" w:cstheme="minorHAnsi"/>
                <w:b/>
                <w:color w:val="C51130"/>
                <w:sz w:val="20"/>
                <w:szCs w:val="20"/>
              </w:rPr>
            </w:pPr>
            <w:bookmarkStart w:id="27" w:name="_Toc340666633"/>
            <w:r w:rsidRPr="00C454CF">
              <w:rPr>
                <w:rFonts w:asciiTheme="minorHAnsi" w:hAnsiTheme="minorHAnsi" w:cstheme="minorHAnsi"/>
                <w:b/>
                <w:color w:val="C51130"/>
                <w:sz w:val="20"/>
                <w:szCs w:val="20"/>
              </w:rPr>
              <w:t>KMA A1</w:t>
            </w:r>
            <w:bookmarkEnd w:id="27"/>
          </w:p>
        </w:tc>
        <w:tc>
          <w:tcPr>
            <w:tcW w:w="6911" w:type="dxa"/>
            <w:tcBorders>
              <w:left w:val="single" w:sz="4" w:space="0" w:color="auto"/>
            </w:tcBorders>
            <w:vAlign w:val="center"/>
          </w:tcPr>
          <w:p w:rsidR="00C713F0" w:rsidRPr="00C454CF" w:rsidRDefault="00C713F0" w:rsidP="00C454CF">
            <w:pPr>
              <w:spacing w:after="120"/>
              <w:rPr>
                <w:rFonts w:asciiTheme="minorHAnsi" w:hAnsiTheme="minorHAnsi" w:cstheme="minorHAnsi"/>
                <w:b/>
                <w:color w:val="C51130"/>
                <w:sz w:val="20"/>
                <w:szCs w:val="20"/>
              </w:rPr>
            </w:pPr>
            <w:bookmarkStart w:id="28" w:name="_Toc340666634"/>
            <w:r w:rsidRPr="00C454CF">
              <w:rPr>
                <w:rFonts w:asciiTheme="minorHAnsi" w:hAnsiTheme="minorHAnsi" w:cstheme="minorHAnsi"/>
                <w:b/>
                <w:color w:val="C51130"/>
                <w:sz w:val="20"/>
                <w:szCs w:val="20"/>
              </w:rPr>
              <w:t>Appoint OHS team</w:t>
            </w:r>
            <w:bookmarkEnd w:id="28"/>
          </w:p>
        </w:tc>
      </w:tr>
      <w:tr w:rsidR="00C713F0" w:rsidRPr="00C454CF" w:rsidTr="003D5C8C">
        <w:tc>
          <w:tcPr>
            <w:tcW w:w="1668" w:type="dxa"/>
            <w:tcBorders>
              <w:top w:val="single" w:sz="4" w:space="0" w:color="auto"/>
              <w:right w:val="single" w:sz="4" w:space="0" w:color="auto"/>
            </w:tcBorders>
            <w:vAlign w:val="center"/>
          </w:tcPr>
          <w:p w:rsidR="00C713F0" w:rsidRPr="00C454CF" w:rsidRDefault="00C713F0" w:rsidP="00C713F0">
            <w:pPr>
              <w:autoSpaceDE w:val="0"/>
              <w:autoSpaceDN w:val="0"/>
              <w:adjustRightInd w:val="0"/>
              <w:rPr>
                <w:rFonts w:asciiTheme="minorHAnsi" w:hAnsiTheme="minorHAnsi" w:cstheme="minorHAnsi"/>
                <w:sz w:val="18"/>
                <w:szCs w:val="18"/>
              </w:rPr>
            </w:pPr>
            <w:r w:rsidRPr="00C454CF">
              <w:rPr>
                <w:rFonts w:asciiTheme="minorHAnsi" w:hAnsiTheme="minorHAnsi" w:cstheme="minorHAnsi"/>
                <w:b/>
                <w:bCs/>
                <w:sz w:val="16"/>
                <w:szCs w:val="16"/>
              </w:rPr>
              <w:t>Action</w:t>
            </w:r>
          </w:p>
        </w:tc>
        <w:tc>
          <w:tcPr>
            <w:tcW w:w="6911" w:type="dxa"/>
            <w:tcBorders>
              <w:left w:val="single" w:sz="4" w:space="0" w:color="auto"/>
            </w:tcBorders>
            <w:vAlign w:val="center"/>
          </w:tcPr>
          <w:p w:rsidR="00C713F0" w:rsidRPr="00C454CF" w:rsidRDefault="00C713F0" w:rsidP="00C713F0">
            <w:pPr>
              <w:autoSpaceDE w:val="0"/>
              <w:autoSpaceDN w:val="0"/>
              <w:adjustRightInd w:val="0"/>
              <w:rPr>
                <w:rFonts w:asciiTheme="minorHAnsi" w:hAnsiTheme="minorHAnsi" w:cstheme="minorHAnsi"/>
                <w:sz w:val="16"/>
                <w:szCs w:val="16"/>
              </w:rPr>
            </w:pPr>
            <w:r w:rsidRPr="00C454CF">
              <w:rPr>
                <w:rFonts w:asciiTheme="minorHAnsi" w:hAnsiTheme="minorHAnsi" w:cstheme="minorHAnsi"/>
                <w:sz w:val="16"/>
                <w:szCs w:val="16"/>
              </w:rPr>
              <w:t>At the outset of a project, agencies should appoint senior team members from within the agency, who have appropriate OHS skills, and whose responsibility it will be to oversee OHS through the project lifecycle.</w:t>
            </w:r>
          </w:p>
        </w:tc>
      </w:tr>
      <w:tr w:rsidR="00C713F0" w:rsidRPr="00C454CF" w:rsidTr="003D5C8C">
        <w:tc>
          <w:tcPr>
            <w:tcW w:w="1668" w:type="dxa"/>
            <w:tcBorders>
              <w:top w:val="single" w:sz="4" w:space="0" w:color="auto"/>
              <w:right w:val="single" w:sz="4" w:space="0" w:color="auto"/>
            </w:tcBorders>
            <w:vAlign w:val="center"/>
          </w:tcPr>
          <w:p w:rsidR="00C713F0" w:rsidRPr="00C454CF" w:rsidRDefault="00C713F0" w:rsidP="00C713F0">
            <w:pPr>
              <w:autoSpaceDE w:val="0"/>
              <w:autoSpaceDN w:val="0"/>
              <w:adjustRightInd w:val="0"/>
              <w:rPr>
                <w:rFonts w:asciiTheme="minorHAnsi" w:hAnsiTheme="minorHAnsi" w:cstheme="minorHAnsi"/>
                <w:sz w:val="18"/>
                <w:szCs w:val="18"/>
              </w:rPr>
            </w:pPr>
            <w:r w:rsidRPr="00C454CF">
              <w:rPr>
                <w:rFonts w:asciiTheme="minorHAnsi" w:hAnsiTheme="minorHAnsi" w:cstheme="minorHAnsi"/>
                <w:b/>
                <w:bCs/>
                <w:sz w:val="16"/>
                <w:szCs w:val="16"/>
              </w:rPr>
              <w:t>Phases</w:t>
            </w:r>
          </w:p>
        </w:tc>
        <w:tc>
          <w:tcPr>
            <w:tcW w:w="6911" w:type="dxa"/>
            <w:tcBorders>
              <w:left w:val="single" w:sz="4" w:space="0" w:color="auto"/>
            </w:tcBorders>
            <w:vAlign w:val="center"/>
          </w:tcPr>
          <w:p w:rsidR="00C713F0" w:rsidRPr="00C454CF" w:rsidRDefault="00C713F0" w:rsidP="00C713F0">
            <w:pPr>
              <w:autoSpaceDE w:val="0"/>
              <w:autoSpaceDN w:val="0"/>
              <w:adjustRightInd w:val="0"/>
              <w:rPr>
                <w:rFonts w:asciiTheme="minorHAnsi" w:hAnsiTheme="minorHAnsi" w:cstheme="minorHAnsi"/>
                <w:sz w:val="16"/>
                <w:szCs w:val="16"/>
              </w:rPr>
            </w:pPr>
          </w:p>
          <w:p w:rsidR="00C713F0" w:rsidRPr="00C454CF" w:rsidRDefault="00C713F0" w:rsidP="00C713F0">
            <w:pPr>
              <w:pStyle w:val="ListParagraph"/>
              <w:numPr>
                <w:ilvl w:val="0"/>
                <w:numId w:val="16"/>
              </w:numPr>
              <w:autoSpaceDE w:val="0"/>
              <w:autoSpaceDN w:val="0"/>
              <w:adjustRightInd w:val="0"/>
              <w:ind w:left="317" w:hanging="284"/>
              <w:rPr>
                <w:rFonts w:asciiTheme="minorHAnsi" w:hAnsiTheme="minorHAnsi" w:cstheme="minorHAnsi"/>
                <w:sz w:val="16"/>
                <w:szCs w:val="16"/>
              </w:rPr>
            </w:pPr>
            <w:r w:rsidRPr="00C454CF">
              <w:rPr>
                <w:rFonts w:asciiTheme="minorHAnsi" w:hAnsiTheme="minorHAnsi" w:cstheme="minorHAnsi"/>
                <w:sz w:val="16"/>
                <w:szCs w:val="16"/>
              </w:rPr>
              <w:t>Phase 0—Demonstrating the need</w:t>
            </w:r>
          </w:p>
          <w:p w:rsidR="00C713F0" w:rsidRPr="00C454CF" w:rsidRDefault="00C713F0" w:rsidP="00C713F0">
            <w:pPr>
              <w:autoSpaceDE w:val="0"/>
              <w:autoSpaceDN w:val="0"/>
              <w:adjustRightInd w:val="0"/>
              <w:ind w:left="720"/>
              <w:rPr>
                <w:rFonts w:asciiTheme="minorHAnsi" w:hAnsiTheme="minorHAnsi" w:cstheme="minorHAnsi"/>
                <w:sz w:val="16"/>
                <w:szCs w:val="16"/>
              </w:rPr>
            </w:pPr>
          </w:p>
          <w:p w:rsidR="00C713F0" w:rsidRPr="00C454CF" w:rsidRDefault="00C713F0" w:rsidP="00C713F0">
            <w:pPr>
              <w:pStyle w:val="ListParagraph"/>
              <w:numPr>
                <w:ilvl w:val="0"/>
                <w:numId w:val="16"/>
              </w:numPr>
              <w:autoSpaceDE w:val="0"/>
              <w:autoSpaceDN w:val="0"/>
              <w:adjustRightInd w:val="0"/>
              <w:ind w:left="317" w:hanging="284"/>
              <w:rPr>
                <w:rFonts w:asciiTheme="minorHAnsi" w:hAnsiTheme="minorHAnsi" w:cstheme="minorHAnsi"/>
                <w:sz w:val="16"/>
                <w:szCs w:val="16"/>
              </w:rPr>
            </w:pPr>
            <w:r w:rsidRPr="00C454CF">
              <w:rPr>
                <w:rFonts w:asciiTheme="minorHAnsi" w:hAnsiTheme="minorHAnsi" w:cstheme="minorHAnsi"/>
                <w:sz w:val="16"/>
                <w:szCs w:val="16"/>
              </w:rPr>
              <w:t>Phase 1—Conception of the need</w:t>
            </w:r>
          </w:p>
          <w:p w:rsidR="00C713F0" w:rsidRPr="00C454CF" w:rsidRDefault="00C713F0" w:rsidP="00C713F0">
            <w:pPr>
              <w:autoSpaceDE w:val="0"/>
              <w:autoSpaceDN w:val="0"/>
              <w:adjustRightInd w:val="0"/>
              <w:rPr>
                <w:rFonts w:asciiTheme="minorHAnsi" w:hAnsiTheme="minorHAnsi" w:cstheme="minorHAnsi"/>
                <w:sz w:val="18"/>
                <w:szCs w:val="18"/>
              </w:rPr>
            </w:pPr>
          </w:p>
        </w:tc>
      </w:tr>
      <w:tr w:rsidR="00C713F0" w:rsidRPr="00C454CF" w:rsidTr="003D5C8C">
        <w:tc>
          <w:tcPr>
            <w:tcW w:w="1668" w:type="dxa"/>
            <w:tcBorders>
              <w:top w:val="single" w:sz="4" w:space="0" w:color="auto"/>
              <w:right w:val="single" w:sz="4" w:space="0" w:color="auto"/>
            </w:tcBorders>
            <w:vAlign w:val="center"/>
          </w:tcPr>
          <w:p w:rsidR="00C713F0" w:rsidRPr="00C454CF" w:rsidRDefault="00C713F0" w:rsidP="00C713F0">
            <w:pPr>
              <w:autoSpaceDE w:val="0"/>
              <w:autoSpaceDN w:val="0"/>
              <w:adjustRightInd w:val="0"/>
              <w:rPr>
                <w:rFonts w:asciiTheme="minorHAnsi" w:hAnsiTheme="minorHAnsi" w:cstheme="minorHAnsi"/>
                <w:sz w:val="18"/>
                <w:szCs w:val="18"/>
              </w:rPr>
            </w:pPr>
            <w:r w:rsidRPr="00C454CF">
              <w:rPr>
                <w:rFonts w:asciiTheme="minorHAnsi" w:hAnsiTheme="minorHAnsi" w:cstheme="minorHAnsi"/>
                <w:b/>
                <w:bCs/>
                <w:sz w:val="16"/>
                <w:szCs w:val="16"/>
              </w:rPr>
              <w:t>Description</w:t>
            </w:r>
          </w:p>
        </w:tc>
        <w:tc>
          <w:tcPr>
            <w:tcW w:w="6911" w:type="dxa"/>
            <w:tcBorders>
              <w:left w:val="single" w:sz="4" w:space="0" w:color="auto"/>
            </w:tcBorders>
            <w:vAlign w:val="center"/>
          </w:tcPr>
          <w:p w:rsidR="00C713F0" w:rsidRPr="00C454CF" w:rsidRDefault="00C713F0" w:rsidP="00C713F0">
            <w:pPr>
              <w:autoSpaceDE w:val="0"/>
              <w:autoSpaceDN w:val="0"/>
              <w:adjustRightInd w:val="0"/>
              <w:rPr>
                <w:rFonts w:asciiTheme="minorHAnsi" w:hAnsiTheme="minorHAnsi" w:cstheme="minorHAnsi"/>
                <w:sz w:val="16"/>
                <w:szCs w:val="16"/>
              </w:rPr>
            </w:pPr>
            <w:r w:rsidRPr="00C454CF">
              <w:rPr>
                <w:rFonts w:asciiTheme="minorHAnsi" w:hAnsiTheme="minorHAnsi" w:cstheme="minorHAnsi"/>
                <w:sz w:val="16"/>
                <w:szCs w:val="16"/>
              </w:rPr>
              <w:t>A project OHS team should be formally appointed and a senior agency employee named as representing the agency throughout the project lifecycle. This person should have a keen interest in OHS and be fully committed to OHS processes and performance. Initially, the leader of the OHS team will be a senior-level representative from the agency although, as the project progresses, the position may rotate to a senior officer of one of the other major stakeholders (for example designer, construction contractor) as their contribution to the project increases.</w:t>
            </w:r>
          </w:p>
          <w:p w:rsidR="00C713F0" w:rsidRPr="00C454CF" w:rsidRDefault="00C713F0" w:rsidP="00C713F0">
            <w:pPr>
              <w:autoSpaceDE w:val="0"/>
              <w:autoSpaceDN w:val="0"/>
              <w:adjustRightInd w:val="0"/>
              <w:rPr>
                <w:rFonts w:asciiTheme="minorHAnsi" w:hAnsiTheme="minorHAnsi" w:cstheme="minorHAnsi"/>
                <w:sz w:val="16"/>
                <w:szCs w:val="16"/>
              </w:rPr>
            </w:pPr>
          </w:p>
          <w:p w:rsidR="00C713F0" w:rsidRPr="00C454CF" w:rsidRDefault="00C713F0" w:rsidP="00C713F0">
            <w:pPr>
              <w:autoSpaceDE w:val="0"/>
              <w:autoSpaceDN w:val="0"/>
              <w:adjustRightInd w:val="0"/>
              <w:rPr>
                <w:rFonts w:asciiTheme="minorHAnsi" w:hAnsiTheme="minorHAnsi" w:cstheme="minorHAnsi"/>
                <w:sz w:val="16"/>
                <w:szCs w:val="16"/>
              </w:rPr>
            </w:pPr>
            <w:r w:rsidRPr="00C454CF">
              <w:rPr>
                <w:rFonts w:asciiTheme="minorHAnsi" w:hAnsiTheme="minorHAnsi" w:cstheme="minorHAnsi"/>
                <w:sz w:val="16"/>
                <w:szCs w:val="16"/>
              </w:rPr>
              <w:t>Members of the project OHS team should have the necessary level of awareness and competence in OHS relevant to the management of the design and construction processes as well as the eventual operation of a facility.</w:t>
            </w:r>
          </w:p>
          <w:p w:rsidR="00C713F0" w:rsidRPr="00C454CF" w:rsidRDefault="00C713F0" w:rsidP="00C713F0">
            <w:pPr>
              <w:autoSpaceDE w:val="0"/>
              <w:autoSpaceDN w:val="0"/>
              <w:adjustRightInd w:val="0"/>
              <w:rPr>
                <w:rFonts w:asciiTheme="minorHAnsi" w:hAnsiTheme="minorHAnsi" w:cstheme="minorHAnsi"/>
                <w:sz w:val="16"/>
                <w:szCs w:val="16"/>
              </w:rPr>
            </w:pPr>
          </w:p>
          <w:p w:rsidR="00C713F0" w:rsidRPr="00C454CF" w:rsidRDefault="00C713F0" w:rsidP="00C713F0">
            <w:pPr>
              <w:autoSpaceDE w:val="0"/>
              <w:autoSpaceDN w:val="0"/>
              <w:adjustRightInd w:val="0"/>
              <w:rPr>
                <w:rFonts w:asciiTheme="minorHAnsi" w:hAnsiTheme="minorHAnsi" w:cstheme="minorHAnsi"/>
                <w:sz w:val="16"/>
                <w:szCs w:val="16"/>
              </w:rPr>
            </w:pPr>
            <w:r w:rsidRPr="00C454CF">
              <w:rPr>
                <w:rFonts w:asciiTheme="minorHAnsi" w:hAnsiTheme="minorHAnsi" w:cstheme="minorHAnsi"/>
                <w:sz w:val="16"/>
                <w:szCs w:val="16"/>
              </w:rPr>
              <w:t>Team composition may change during the various stages of the project. However, the agency will always have representation on the OHS team and members will be representative of a vertical slice of the project’s organisational structure, that is, from senior management through middle management to workforce and operational levels.</w:t>
            </w:r>
          </w:p>
        </w:tc>
      </w:tr>
      <w:tr w:rsidR="00C713F0" w:rsidRPr="00C454CF" w:rsidTr="003D5C8C">
        <w:tc>
          <w:tcPr>
            <w:tcW w:w="1668" w:type="dxa"/>
            <w:tcBorders>
              <w:top w:val="single" w:sz="4" w:space="0" w:color="auto"/>
              <w:right w:val="single" w:sz="4" w:space="0" w:color="auto"/>
            </w:tcBorders>
            <w:vAlign w:val="center"/>
          </w:tcPr>
          <w:p w:rsidR="00C713F0" w:rsidRPr="00C454CF" w:rsidRDefault="00C713F0" w:rsidP="00C713F0">
            <w:pPr>
              <w:autoSpaceDE w:val="0"/>
              <w:autoSpaceDN w:val="0"/>
              <w:adjustRightInd w:val="0"/>
              <w:rPr>
                <w:rFonts w:asciiTheme="minorHAnsi" w:hAnsiTheme="minorHAnsi" w:cstheme="minorHAnsi"/>
                <w:sz w:val="18"/>
                <w:szCs w:val="18"/>
              </w:rPr>
            </w:pPr>
            <w:r w:rsidRPr="00C454CF">
              <w:rPr>
                <w:rFonts w:asciiTheme="minorHAnsi" w:hAnsiTheme="minorHAnsi" w:cstheme="minorHAnsi"/>
                <w:b/>
                <w:bCs/>
                <w:sz w:val="16"/>
                <w:szCs w:val="16"/>
              </w:rPr>
              <w:t>Key benefits</w:t>
            </w:r>
          </w:p>
        </w:tc>
        <w:tc>
          <w:tcPr>
            <w:tcW w:w="6911" w:type="dxa"/>
            <w:tcBorders>
              <w:left w:val="single" w:sz="4" w:space="0" w:color="auto"/>
            </w:tcBorders>
            <w:vAlign w:val="center"/>
          </w:tcPr>
          <w:p w:rsidR="00C713F0" w:rsidRPr="00C454CF" w:rsidRDefault="00C713F0" w:rsidP="00C713F0">
            <w:pPr>
              <w:autoSpaceDE w:val="0"/>
              <w:autoSpaceDN w:val="0"/>
              <w:adjustRightInd w:val="0"/>
              <w:rPr>
                <w:rFonts w:asciiTheme="minorHAnsi" w:hAnsiTheme="minorHAnsi" w:cstheme="minorHAnsi"/>
                <w:sz w:val="16"/>
                <w:szCs w:val="16"/>
              </w:rPr>
            </w:pPr>
          </w:p>
          <w:p w:rsidR="00C713F0" w:rsidRPr="00C454CF" w:rsidRDefault="00C713F0" w:rsidP="00F93C07">
            <w:pPr>
              <w:pStyle w:val="ListParagraph"/>
              <w:numPr>
                <w:ilvl w:val="0"/>
                <w:numId w:val="17"/>
              </w:numPr>
              <w:autoSpaceDE w:val="0"/>
              <w:autoSpaceDN w:val="0"/>
              <w:adjustRightInd w:val="0"/>
              <w:ind w:left="317" w:hanging="317"/>
              <w:rPr>
                <w:rFonts w:asciiTheme="minorHAnsi" w:hAnsiTheme="minorHAnsi" w:cstheme="minorHAnsi"/>
                <w:sz w:val="16"/>
                <w:szCs w:val="16"/>
              </w:rPr>
            </w:pPr>
            <w:r w:rsidRPr="00C454CF">
              <w:rPr>
                <w:rFonts w:asciiTheme="minorHAnsi" w:hAnsiTheme="minorHAnsi" w:cstheme="minorHAnsi"/>
                <w:sz w:val="16"/>
                <w:szCs w:val="16"/>
              </w:rPr>
              <w:t>Single point of contact</w:t>
            </w:r>
          </w:p>
          <w:p w:rsidR="00C713F0" w:rsidRPr="00C454CF" w:rsidRDefault="00C713F0" w:rsidP="00C713F0">
            <w:pPr>
              <w:autoSpaceDE w:val="0"/>
              <w:autoSpaceDN w:val="0"/>
              <w:adjustRightInd w:val="0"/>
              <w:rPr>
                <w:rFonts w:asciiTheme="minorHAnsi" w:hAnsiTheme="minorHAnsi" w:cstheme="minorHAnsi"/>
                <w:sz w:val="16"/>
                <w:szCs w:val="16"/>
              </w:rPr>
            </w:pPr>
          </w:p>
          <w:p w:rsidR="00C713F0" w:rsidRPr="00C454CF" w:rsidRDefault="00C713F0" w:rsidP="00F93C07">
            <w:pPr>
              <w:pStyle w:val="ListParagraph"/>
              <w:numPr>
                <w:ilvl w:val="0"/>
                <w:numId w:val="17"/>
              </w:numPr>
              <w:autoSpaceDE w:val="0"/>
              <w:autoSpaceDN w:val="0"/>
              <w:adjustRightInd w:val="0"/>
              <w:ind w:left="317" w:hanging="317"/>
              <w:rPr>
                <w:rFonts w:asciiTheme="minorHAnsi" w:hAnsiTheme="minorHAnsi" w:cstheme="minorHAnsi"/>
                <w:sz w:val="16"/>
                <w:szCs w:val="16"/>
              </w:rPr>
            </w:pPr>
            <w:r w:rsidRPr="00C454CF">
              <w:rPr>
                <w:rFonts w:asciiTheme="minorHAnsi" w:hAnsiTheme="minorHAnsi" w:cstheme="minorHAnsi"/>
                <w:sz w:val="16"/>
                <w:szCs w:val="16"/>
              </w:rPr>
              <w:t>Clear responsibilities for OHS</w:t>
            </w:r>
          </w:p>
          <w:p w:rsidR="00C713F0" w:rsidRPr="00C454CF" w:rsidRDefault="00C713F0" w:rsidP="00C713F0">
            <w:pPr>
              <w:autoSpaceDE w:val="0"/>
              <w:autoSpaceDN w:val="0"/>
              <w:adjustRightInd w:val="0"/>
              <w:rPr>
                <w:rFonts w:asciiTheme="minorHAnsi" w:hAnsiTheme="minorHAnsi" w:cstheme="minorHAnsi"/>
                <w:sz w:val="16"/>
                <w:szCs w:val="16"/>
              </w:rPr>
            </w:pPr>
          </w:p>
          <w:p w:rsidR="00C713F0" w:rsidRPr="00C454CF" w:rsidRDefault="00C713F0" w:rsidP="00F93C07">
            <w:pPr>
              <w:pStyle w:val="ListParagraph"/>
              <w:numPr>
                <w:ilvl w:val="0"/>
                <w:numId w:val="17"/>
              </w:numPr>
              <w:autoSpaceDE w:val="0"/>
              <w:autoSpaceDN w:val="0"/>
              <w:adjustRightInd w:val="0"/>
              <w:ind w:left="317" w:hanging="317"/>
              <w:rPr>
                <w:rFonts w:asciiTheme="minorHAnsi" w:hAnsiTheme="minorHAnsi" w:cstheme="minorHAnsi"/>
                <w:sz w:val="18"/>
                <w:szCs w:val="18"/>
              </w:rPr>
            </w:pPr>
            <w:r w:rsidRPr="00C454CF">
              <w:rPr>
                <w:rFonts w:asciiTheme="minorHAnsi" w:hAnsiTheme="minorHAnsi" w:cstheme="minorHAnsi"/>
                <w:sz w:val="16"/>
                <w:szCs w:val="16"/>
              </w:rPr>
              <w:t>Project OHS champion</w:t>
            </w:r>
          </w:p>
          <w:p w:rsidR="00C713F0" w:rsidRPr="00C454CF" w:rsidRDefault="00C713F0" w:rsidP="00C713F0">
            <w:pPr>
              <w:autoSpaceDE w:val="0"/>
              <w:autoSpaceDN w:val="0"/>
              <w:adjustRightInd w:val="0"/>
              <w:rPr>
                <w:rFonts w:asciiTheme="minorHAnsi" w:hAnsiTheme="minorHAnsi" w:cstheme="minorHAnsi"/>
                <w:sz w:val="18"/>
                <w:szCs w:val="18"/>
              </w:rPr>
            </w:pPr>
          </w:p>
        </w:tc>
      </w:tr>
      <w:tr w:rsidR="00C713F0" w:rsidRPr="00C454CF" w:rsidTr="003D5C8C">
        <w:tc>
          <w:tcPr>
            <w:tcW w:w="1668" w:type="dxa"/>
            <w:tcBorders>
              <w:top w:val="single" w:sz="4" w:space="0" w:color="auto"/>
              <w:right w:val="single" w:sz="4" w:space="0" w:color="auto"/>
            </w:tcBorders>
            <w:vAlign w:val="center"/>
          </w:tcPr>
          <w:p w:rsidR="00C713F0" w:rsidRPr="00C454CF" w:rsidRDefault="00C713F0" w:rsidP="00C713F0">
            <w:pPr>
              <w:autoSpaceDE w:val="0"/>
              <w:autoSpaceDN w:val="0"/>
              <w:adjustRightInd w:val="0"/>
              <w:rPr>
                <w:rFonts w:asciiTheme="minorHAnsi" w:hAnsiTheme="minorHAnsi" w:cstheme="minorHAnsi"/>
                <w:b/>
                <w:bCs/>
                <w:sz w:val="16"/>
                <w:szCs w:val="16"/>
              </w:rPr>
            </w:pPr>
            <w:r w:rsidRPr="00C454CF">
              <w:rPr>
                <w:rFonts w:asciiTheme="minorHAnsi" w:hAnsiTheme="minorHAnsi" w:cstheme="minorHAnsi"/>
                <w:b/>
                <w:bCs/>
                <w:sz w:val="16"/>
                <w:szCs w:val="16"/>
              </w:rPr>
              <w:t>Desirable</w:t>
            </w:r>
          </w:p>
          <w:p w:rsidR="00C713F0" w:rsidRPr="00C454CF" w:rsidRDefault="00C713F0" w:rsidP="00C713F0">
            <w:pPr>
              <w:autoSpaceDE w:val="0"/>
              <w:autoSpaceDN w:val="0"/>
              <w:adjustRightInd w:val="0"/>
              <w:rPr>
                <w:rFonts w:asciiTheme="minorHAnsi" w:hAnsiTheme="minorHAnsi" w:cstheme="minorHAnsi"/>
                <w:sz w:val="18"/>
                <w:szCs w:val="18"/>
              </w:rPr>
            </w:pPr>
            <w:r w:rsidRPr="00C454CF">
              <w:rPr>
                <w:rFonts w:asciiTheme="minorHAnsi" w:hAnsiTheme="minorHAnsi" w:cstheme="minorHAnsi"/>
                <w:b/>
                <w:bCs/>
                <w:sz w:val="16"/>
                <w:szCs w:val="16"/>
              </w:rPr>
              <w:t>outcomes</w:t>
            </w:r>
          </w:p>
        </w:tc>
        <w:tc>
          <w:tcPr>
            <w:tcW w:w="6911" w:type="dxa"/>
            <w:tcBorders>
              <w:left w:val="single" w:sz="4" w:space="0" w:color="auto"/>
            </w:tcBorders>
            <w:vAlign w:val="center"/>
          </w:tcPr>
          <w:p w:rsidR="00110965" w:rsidRPr="00C454CF" w:rsidRDefault="00110965" w:rsidP="00110965">
            <w:pPr>
              <w:autoSpaceDE w:val="0"/>
              <w:autoSpaceDN w:val="0"/>
              <w:adjustRightInd w:val="0"/>
              <w:rPr>
                <w:rFonts w:asciiTheme="minorHAnsi" w:hAnsiTheme="minorHAnsi" w:cstheme="minorHAnsi"/>
                <w:sz w:val="16"/>
                <w:szCs w:val="16"/>
              </w:rPr>
            </w:pPr>
          </w:p>
          <w:p w:rsidR="00C713F0" w:rsidRPr="00C454CF" w:rsidRDefault="00110965" w:rsidP="00110965">
            <w:pPr>
              <w:pStyle w:val="ListParagraph"/>
              <w:numPr>
                <w:ilvl w:val="0"/>
                <w:numId w:val="18"/>
              </w:numPr>
              <w:autoSpaceDE w:val="0"/>
              <w:autoSpaceDN w:val="0"/>
              <w:adjustRightInd w:val="0"/>
              <w:ind w:left="317" w:hanging="284"/>
              <w:rPr>
                <w:rFonts w:asciiTheme="minorHAnsi" w:hAnsiTheme="minorHAnsi" w:cstheme="minorHAnsi"/>
                <w:sz w:val="16"/>
                <w:szCs w:val="16"/>
              </w:rPr>
            </w:pPr>
            <w:r w:rsidRPr="00C454CF">
              <w:rPr>
                <w:rFonts w:asciiTheme="minorHAnsi" w:hAnsiTheme="minorHAnsi" w:cstheme="minorHAnsi"/>
                <w:sz w:val="16"/>
                <w:szCs w:val="16"/>
              </w:rPr>
              <w:t>A client OHS champion for the project, who will provide OHS leadership and oversight throughout the life of the project.</w:t>
            </w:r>
          </w:p>
          <w:p w:rsidR="00110965" w:rsidRPr="00C454CF" w:rsidRDefault="00110965" w:rsidP="00110965">
            <w:pPr>
              <w:autoSpaceDE w:val="0"/>
              <w:autoSpaceDN w:val="0"/>
              <w:adjustRightInd w:val="0"/>
              <w:rPr>
                <w:rFonts w:asciiTheme="minorHAnsi" w:hAnsiTheme="minorHAnsi" w:cstheme="minorHAnsi"/>
                <w:sz w:val="16"/>
                <w:szCs w:val="16"/>
              </w:rPr>
            </w:pPr>
          </w:p>
          <w:p w:rsidR="00110965" w:rsidRPr="00C454CF" w:rsidRDefault="00110965" w:rsidP="00110965">
            <w:pPr>
              <w:pStyle w:val="ListParagraph"/>
              <w:numPr>
                <w:ilvl w:val="0"/>
                <w:numId w:val="18"/>
              </w:numPr>
              <w:autoSpaceDE w:val="0"/>
              <w:autoSpaceDN w:val="0"/>
              <w:adjustRightInd w:val="0"/>
              <w:ind w:left="317" w:hanging="284"/>
              <w:rPr>
                <w:rFonts w:asciiTheme="minorHAnsi" w:hAnsiTheme="minorHAnsi" w:cstheme="minorHAnsi"/>
                <w:sz w:val="16"/>
                <w:szCs w:val="16"/>
              </w:rPr>
            </w:pPr>
            <w:r w:rsidRPr="00C454CF">
              <w:rPr>
                <w:rFonts w:asciiTheme="minorHAnsi" w:hAnsiTheme="minorHAnsi" w:cstheme="minorHAnsi"/>
                <w:sz w:val="16"/>
                <w:szCs w:val="16"/>
              </w:rPr>
              <w:t>A client OHS team for the project that will provide OHS direction and oversight throughout the life of the project.</w:t>
            </w:r>
          </w:p>
          <w:p w:rsidR="00110965" w:rsidRPr="00C454CF" w:rsidRDefault="00110965" w:rsidP="00110965">
            <w:pPr>
              <w:autoSpaceDE w:val="0"/>
              <w:autoSpaceDN w:val="0"/>
              <w:adjustRightInd w:val="0"/>
              <w:rPr>
                <w:rFonts w:asciiTheme="minorHAnsi" w:hAnsiTheme="minorHAnsi" w:cstheme="minorHAnsi"/>
                <w:sz w:val="16"/>
                <w:szCs w:val="16"/>
              </w:rPr>
            </w:pPr>
          </w:p>
        </w:tc>
      </w:tr>
      <w:tr w:rsidR="00C713F0" w:rsidRPr="00C454CF" w:rsidTr="003D5C8C">
        <w:tc>
          <w:tcPr>
            <w:tcW w:w="1668" w:type="dxa"/>
            <w:tcBorders>
              <w:top w:val="single" w:sz="4" w:space="0" w:color="auto"/>
              <w:right w:val="single" w:sz="4" w:space="0" w:color="auto"/>
            </w:tcBorders>
            <w:vAlign w:val="center"/>
          </w:tcPr>
          <w:p w:rsidR="00C713F0" w:rsidRPr="00C454CF" w:rsidRDefault="00C713F0" w:rsidP="00C713F0">
            <w:pPr>
              <w:autoSpaceDE w:val="0"/>
              <w:autoSpaceDN w:val="0"/>
              <w:adjustRightInd w:val="0"/>
              <w:rPr>
                <w:rFonts w:asciiTheme="minorHAnsi" w:hAnsiTheme="minorHAnsi" w:cstheme="minorHAnsi"/>
                <w:b/>
                <w:bCs/>
                <w:sz w:val="16"/>
                <w:szCs w:val="16"/>
              </w:rPr>
            </w:pPr>
            <w:r w:rsidRPr="00C454CF">
              <w:rPr>
                <w:rFonts w:asciiTheme="minorHAnsi" w:hAnsiTheme="minorHAnsi" w:cstheme="minorHAnsi"/>
                <w:b/>
                <w:bCs/>
                <w:sz w:val="16"/>
                <w:szCs w:val="16"/>
              </w:rPr>
              <w:t>Performance</w:t>
            </w:r>
          </w:p>
          <w:p w:rsidR="00C713F0" w:rsidRPr="00C454CF" w:rsidRDefault="00C713F0" w:rsidP="00C713F0">
            <w:pPr>
              <w:autoSpaceDE w:val="0"/>
              <w:autoSpaceDN w:val="0"/>
              <w:adjustRightInd w:val="0"/>
              <w:rPr>
                <w:rFonts w:asciiTheme="minorHAnsi" w:hAnsiTheme="minorHAnsi" w:cstheme="minorHAnsi"/>
                <w:sz w:val="18"/>
                <w:szCs w:val="18"/>
              </w:rPr>
            </w:pPr>
            <w:r w:rsidRPr="00C454CF">
              <w:rPr>
                <w:rFonts w:asciiTheme="minorHAnsi" w:hAnsiTheme="minorHAnsi" w:cstheme="minorHAnsi"/>
                <w:b/>
                <w:bCs/>
                <w:sz w:val="16"/>
                <w:szCs w:val="16"/>
              </w:rPr>
              <w:t>measure</w:t>
            </w:r>
          </w:p>
        </w:tc>
        <w:tc>
          <w:tcPr>
            <w:tcW w:w="6911" w:type="dxa"/>
            <w:tcBorders>
              <w:left w:val="single" w:sz="4" w:space="0" w:color="auto"/>
            </w:tcBorders>
            <w:vAlign w:val="center"/>
          </w:tcPr>
          <w:p w:rsidR="00084F36" w:rsidRPr="00C454CF" w:rsidRDefault="00084F36" w:rsidP="00C713F0">
            <w:pPr>
              <w:autoSpaceDE w:val="0"/>
              <w:autoSpaceDN w:val="0"/>
              <w:adjustRightInd w:val="0"/>
              <w:rPr>
                <w:rFonts w:asciiTheme="minorHAnsi" w:hAnsiTheme="minorHAnsi" w:cstheme="minorHAnsi"/>
                <w:sz w:val="16"/>
                <w:szCs w:val="16"/>
              </w:rPr>
            </w:pPr>
          </w:p>
          <w:p w:rsidR="00C713F0" w:rsidRPr="00C454CF" w:rsidRDefault="00084F36" w:rsidP="00084F36">
            <w:pPr>
              <w:pStyle w:val="ListParagraph"/>
              <w:numPr>
                <w:ilvl w:val="0"/>
                <w:numId w:val="19"/>
              </w:numPr>
              <w:autoSpaceDE w:val="0"/>
              <w:autoSpaceDN w:val="0"/>
              <w:adjustRightInd w:val="0"/>
              <w:ind w:left="317" w:hanging="284"/>
              <w:rPr>
                <w:rFonts w:asciiTheme="minorHAnsi" w:hAnsiTheme="minorHAnsi" w:cstheme="minorHAnsi"/>
                <w:sz w:val="16"/>
                <w:szCs w:val="16"/>
              </w:rPr>
            </w:pPr>
            <w:r w:rsidRPr="00C454CF">
              <w:rPr>
                <w:rFonts w:asciiTheme="minorHAnsi" w:hAnsiTheme="minorHAnsi" w:cstheme="minorHAnsi"/>
                <w:sz w:val="16"/>
                <w:szCs w:val="16"/>
              </w:rPr>
              <w:t>Appointment of appropriate people to form the OHS team</w:t>
            </w:r>
          </w:p>
          <w:p w:rsidR="00084F36" w:rsidRPr="00C454CF" w:rsidRDefault="00084F36" w:rsidP="00C713F0">
            <w:pPr>
              <w:autoSpaceDE w:val="0"/>
              <w:autoSpaceDN w:val="0"/>
              <w:adjustRightInd w:val="0"/>
              <w:rPr>
                <w:rFonts w:asciiTheme="minorHAnsi" w:hAnsiTheme="minorHAnsi" w:cstheme="minorHAnsi"/>
                <w:sz w:val="16"/>
                <w:szCs w:val="16"/>
              </w:rPr>
            </w:pPr>
          </w:p>
          <w:p w:rsidR="00084F36" w:rsidRPr="00C454CF" w:rsidRDefault="00084F36" w:rsidP="00084F36">
            <w:pPr>
              <w:pStyle w:val="ListParagraph"/>
              <w:numPr>
                <w:ilvl w:val="0"/>
                <w:numId w:val="19"/>
              </w:numPr>
              <w:autoSpaceDE w:val="0"/>
              <w:autoSpaceDN w:val="0"/>
              <w:adjustRightInd w:val="0"/>
              <w:ind w:left="317" w:hanging="284"/>
              <w:rPr>
                <w:rFonts w:asciiTheme="minorHAnsi" w:hAnsiTheme="minorHAnsi" w:cstheme="minorHAnsi"/>
                <w:sz w:val="16"/>
                <w:szCs w:val="16"/>
              </w:rPr>
            </w:pPr>
            <w:r w:rsidRPr="00C454CF">
              <w:rPr>
                <w:rFonts w:asciiTheme="minorHAnsi" w:hAnsiTheme="minorHAnsi" w:cstheme="minorHAnsi"/>
                <w:sz w:val="16"/>
                <w:szCs w:val="16"/>
              </w:rPr>
              <w:t>Appointment of a senior agency representative with responsibility for OHS on the project</w:t>
            </w:r>
          </w:p>
          <w:p w:rsidR="00084F36" w:rsidRPr="00C454CF" w:rsidRDefault="00084F36" w:rsidP="00C713F0">
            <w:pPr>
              <w:autoSpaceDE w:val="0"/>
              <w:autoSpaceDN w:val="0"/>
              <w:adjustRightInd w:val="0"/>
              <w:rPr>
                <w:rFonts w:asciiTheme="minorHAnsi" w:hAnsiTheme="minorHAnsi" w:cstheme="minorHAnsi"/>
                <w:sz w:val="18"/>
                <w:szCs w:val="18"/>
              </w:rPr>
            </w:pPr>
          </w:p>
        </w:tc>
      </w:tr>
      <w:tr w:rsidR="00C713F0" w:rsidRPr="00C454CF" w:rsidTr="003D5C8C">
        <w:tc>
          <w:tcPr>
            <w:tcW w:w="1668" w:type="dxa"/>
            <w:tcBorders>
              <w:top w:val="single" w:sz="4" w:space="0" w:color="auto"/>
              <w:right w:val="single" w:sz="4" w:space="0" w:color="auto"/>
            </w:tcBorders>
            <w:vAlign w:val="center"/>
          </w:tcPr>
          <w:p w:rsidR="00C713F0" w:rsidRPr="00C454CF" w:rsidRDefault="00C713F0" w:rsidP="00C713F0">
            <w:pPr>
              <w:autoSpaceDE w:val="0"/>
              <w:autoSpaceDN w:val="0"/>
              <w:adjustRightInd w:val="0"/>
              <w:rPr>
                <w:rFonts w:asciiTheme="minorHAnsi" w:hAnsiTheme="minorHAnsi" w:cstheme="minorHAnsi"/>
                <w:sz w:val="18"/>
                <w:szCs w:val="18"/>
              </w:rPr>
            </w:pPr>
            <w:r w:rsidRPr="00C454CF">
              <w:rPr>
                <w:rFonts w:asciiTheme="minorHAnsi" w:hAnsiTheme="minorHAnsi" w:cstheme="minorHAnsi"/>
                <w:b/>
                <w:bCs/>
                <w:sz w:val="16"/>
                <w:szCs w:val="16"/>
              </w:rPr>
              <w:t>Documents</w:t>
            </w:r>
          </w:p>
        </w:tc>
        <w:tc>
          <w:tcPr>
            <w:tcW w:w="6911" w:type="dxa"/>
            <w:tcBorders>
              <w:left w:val="single" w:sz="4" w:space="0" w:color="auto"/>
            </w:tcBorders>
            <w:vAlign w:val="center"/>
          </w:tcPr>
          <w:p w:rsidR="00084F36" w:rsidRPr="00C454CF" w:rsidRDefault="00084F36" w:rsidP="00C713F0">
            <w:pPr>
              <w:autoSpaceDE w:val="0"/>
              <w:autoSpaceDN w:val="0"/>
              <w:adjustRightInd w:val="0"/>
              <w:rPr>
                <w:rFonts w:asciiTheme="minorHAnsi" w:hAnsiTheme="minorHAnsi" w:cstheme="minorHAnsi"/>
                <w:sz w:val="16"/>
                <w:szCs w:val="16"/>
              </w:rPr>
            </w:pPr>
          </w:p>
          <w:p w:rsidR="00C713F0" w:rsidRPr="00C454CF" w:rsidRDefault="00084F36" w:rsidP="00084F36">
            <w:pPr>
              <w:pStyle w:val="ListParagraph"/>
              <w:numPr>
                <w:ilvl w:val="0"/>
                <w:numId w:val="20"/>
              </w:numPr>
              <w:autoSpaceDE w:val="0"/>
              <w:autoSpaceDN w:val="0"/>
              <w:adjustRightInd w:val="0"/>
              <w:ind w:left="317" w:hanging="284"/>
              <w:rPr>
                <w:rFonts w:asciiTheme="minorHAnsi" w:hAnsiTheme="minorHAnsi" w:cstheme="minorHAnsi"/>
                <w:sz w:val="16"/>
                <w:szCs w:val="16"/>
              </w:rPr>
            </w:pPr>
            <w:r w:rsidRPr="00C454CF">
              <w:rPr>
                <w:rFonts w:asciiTheme="minorHAnsi" w:hAnsiTheme="minorHAnsi" w:cstheme="minorHAnsi"/>
                <w:sz w:val="16"/>
                <w:szCs w:val="16"/>
              </w:rPr>
              <w:t>A1.1 OHS team effectiveness checklist</w:t>
            </w:r>
          </w:p>
          <w:p w:rsidR="00084F36" w:rsidRPr="00C454CF" w:rsidRDefault="00084F36" w:rsidP="00C713F0">
            <w:pPr>
              <w:autoSpaceDE w:val="0"/>
              <w:autoSpaceDN w:val="0"/>
              <w:adjustRightInd w:val="0"/>
              <w:rPr>
                <w:rFonts w:asciiTheme="minorHAnsi" w:hAnsiTheme="minorHAnsi" w:cstheme="minorHAnsi"/>
                <w:sz w:val="16"/>
                <w:szCs w:val="16"/>
              </w:rPr>
            </w:pPr>
          </w:p>
          <w:p w:rsidR="00084F36" w:rsidRPr="00C454CF" w:rsidRDefault="00084F36" w:rsidP="00084F36">
            <w:pPr>
              <w:pStyle w:val="ListParagraph"/>
              <w:numPr>
                <w:ilvl w:val="0"/>
                <w:numId w:val="20"/>
              </w:numPr>
              <w:autoSpaceDE w:val="0"/>
              <w:autoSpaceDN w:val="0"/>
              <w:adjustRightInd w:val="0"/>
              <w:ind w:left="317" w:hanging="284"/>
              <w:rPr>
                <w:rFonts w:asciiTheme="minorHAnsi" w:hAnsiTheme="minorHAnsi" w:cstheme="minorHAnsi"/>
                <w:sz w:val="16"/>
                <w:szCs w:val="16"/>
              </w:rPr>
            </w:pPr>
            <w:r w:rsidRPr="00C454CF">
              <w:rPr>
                <w:rFonts w:asciiTheme="minorHAnsi" w:hAnsiTheme="minorHAnsi" w:cstheme="minorHAnsi"/>
                <w:sz w:val="16"/>
                <w:szCs w:val="16"/>
              </w:rPr>
              <w:t>A1.2 Desired behaviours of OHS team members</w:t>
            </w:r>
          </w:p>
          <w:p w:rsidR="00084F36" w:rsidRPr="00C454CF" w:rsidRDefault="00084F36" w:rsidP="00C713F0">
            <w:pPr>
              <w:autoSpaceDE w:val="0"/>
              <w:autoSpaceDN w:val="0"/>
              <w:adjustRightInd w:val="0"/>
              <w:rPr>
                <w:rFonts w:asciiTheme="minorHAnsi" w:hAnsiTheme="minorHAnsi" w:cstheme="minorHAnsi"/>
                <w:sz w:val="16"/>
                <w:szCs w:val="16"/>
              </w:rPr>
            </w:pPr>
          </w:p>
          <w:p w:rsidR="00084F36" w:rsidRPr="00C454CF" w:rsidRDefault="00084F36" w:rsidP="00084F36">
            <w:pPr>
              <w:pStyle w:val="ListParagraph"/>
              <w:numPr>
                <w:ilvl w:val="0"/>
                <w:numId w:val="20"/>
              </w:numPr>
              <w:autoSpaceDE w:val="0"/>
              <w:autoSpaceDN w:val="0"/>
              <w:adjustRightInd w:val="0"/>
              <w:ind w:left="317" w:hanging="284"/>
              <w:rPr>
                <w:rFonts w:asciiTheme="minorHAnsi" w:hAnsiTheme="minorHAnsi" w:cstheme="minorHAnsi"/>
                <w:sz w:val="16"/>
                <w:szCs w:val="16"/>
              </w:rPr>
            </w:pPr>
            <w:r w:rsidRPr="00C454CF">
              <w:rPr>
                <w:rFonts w:asciiTheme="minorHAnsi" w:hAnsiTheme="minorHAnsi" w:cstheme="minorHAnsi"/>
                <w:sz w:val="16"/>
                <w:szCs w:val="16"/>
              </w:rPr>
              <w:t>A1.3 Training requirements/competencies for OHS team members</w:t>
            </w:r>
          </w:p>
          <w:p w:rsidR="00084F36" w:rsidRPr="00C454CF" w:rsidRDefault="00084F36" w:rsidP="00C713F0">
            <w:pPr>
              <w:autoSpaceDE w:val="0"/>
              <w:autoSpaceDN w:val="0"/>
              <w:adjustRightInd w:val="0"/>
              <w:rPr>
                <w:rFonts w:asciiTheme="minorHAnsi" w:hAnsiTheme="minorHAnsi" w:cstheme="minorHAnsi"/>
                <w:sz w:val="18"/>
                <w:szCs w:val="18"/>
              </w:rPr>
            </w:pPr>
          </w:p>
        </w:tc>
      </w:tr>
    </w:tbl>
    <w:p w:rsidR="007530EE" w:rsidRPr="00C454CF" w:rsidRDefault="007530EE" w:rsidP="007530EE">
      <w:pPr>
        <w:autoSpaceDE w:val="0"/>
        <w:autoSpaceDN w:val="0"/>
        <w:adjustRightInd w:val="0"/>
        <w:rPr>
          <w:rFonts w:asciiTheme="minorHAnsi" w:hAnsiTheme="minorHAnsi" w:cstheme="minorHAnsi"/>
          <w:sz w:val="18"/>
          <w:szCs w:val="18"/>
        </w:rPr>
      </w:pPr>
    </w:p>
    <w:p w:rsidR="00084F36" w:rsidRPr="00C454CF" w:rsidRDefault="00A6335B" w:rsidP="00A6335B">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Each KMA is identified by a number and a descriptor. In the case above, the number is KMA A1 and its descriptor is ‘Appoint OHS Team’. The terminology used in defining each KMA is as follows:</w:t>
      </w:r>
    </w:p>
    <w:p w:rsidR="00A6335B" w:rsidRPr="00C454CF" w:rsidRDefault="00A6335B" w:rsidP="00A6335B">
      <w:pPr>
        <w:autoSpaceDE w:val="0"/>
        <w:autoSpaceDN w:val="0"/>
        <w:adjustRightInd w:val="0"/>
        <w:rPr>
          <w:rFonts w:asciiTheme="minorHAnsi" w:hAnsiTheme="minorHAnsi" w:cstheme="minorHAnsi"/>
          <w:sz w:val="18"/>
          <w:szCs w:val="18"/>
        </w:rPr>
      </w:pPr>
    </w:p>
    <w:p w:rsidR="00A6335B" w:rsidRPr="00C454CF" w:rsidRDefault="00A6335B" w:rsidP="00A6335B">
      <w:pPr>
        <w:autoSpaceDE w:val="0"/>
        <w:autoSpaceDN w:val="0"/>
        <w:adjustRightInd w:val="0"/>
        <w:rPr>
          <w:rFonts w:asciiTheme="minorHAnsi" w:hAnsiTheme="minorHAnsi" w:cstheme="minorHAnsi"/>
          <w:sz w:val="18"/>
          <w:szCs w:val="18"/>
        </w:rPr>
      </w:pPr>
      <w:r w:rsidRPr="00C454CF">
        <w:rPr>
          <w:rStyle w:val="Strong"/>
          <w:rFonts w:asciiTheme="minorHAnsi" w:hAnsiTheme="minorHAnsi" w:cstheme="minorHAnsi"/>
          <w:b/>
          <w:sz w:val="18"/>
          <w:szCs w:val="18"/>
        </w:rPr>
        <w:t>Action</w:t>
      </w:r>
      <w:r w:rsidRPr="00C454CF">
        <w:rPr>
          <w:rFonts w:asciiTheme="minorHAnsi" w:hAnsiTheme="minorHAnsi" w:cstheme="minorHAnsi"/>
          <w:b/>
          <w:bCs/>
          <w:sz w:val="18"/>
          <w:szCs w:val="18"/>
        </w:rPr>
        <w:t xml:space="preserve"> </w:t>
      </w:r>
      <w:r w:rsidRPr="00C454CF">
        <w:rPr>
          <w:rFonts w:asciiTheme="minorHAnsi" w:hAnsiTheme="minorHAnsi" w:cstheme="minorHAnsi"/>
          <w:sz w:val="18"/>
          <w:szCs w:val="18"/>
        </w:rPr>
        <w:t>describes what has to be done</w:t>
      </w:r>
    </w:p>
    <w:p w:rsidR="00A6335B" w:rsidRPr="00C454CF" w:rsidRDefault="00A6335B" w:rsidP="00A6335B">
      <w:pPr>
        <w:autoSpaceDE w:val="0"/>
        <w:autoSpaceDN w:val="0"/>
        <w:adjustRightInd w:val="0"/>
        <w:rPr>
          <w:rFonts w:asciiTheme="minorHAnsi" w:hAnsiTheme="minorHAnsi" w:cstheme="minorHAnsi"/>
          <w:sz w:val="18"/>
          <w:szCs w:val="18"/>
        </w:rPr>
      </w:pPr>
    </w:p>
    <w:p w:rsidR="00A6335B" w:rsidRPr="00C454CF" w:rsidRDefault="00A6335B" w:rsidP="00A6335B">
      <w:pPr>
        <w:autoSpaceDE w:val="0"/>
        <w:autoSpaceDN w:val="0"/>
        <w:adjustRightInd w:val="0"/>
        <w:rPr>
          <w:rFonts w:asciiTheme="minorHAnsi" w:hAnsiTheme="minorHAnsi" w:cstheme="minorHAnsi"/>
          <w:sz w:val="18"/>
          <w:szCs w:val="18"/>
        </w:rPr>
      </w:pPr>
      <w:r w:rsidRPr="00C454CF">
        <w:rPr>
          <w:rStyle w:val="Strong"/>
          <w:rFonts w:asciiTheme="minorHAnsi" w:hAnsiTheme="minorHAnsi" w:cstheme="minorHAnsi"/>
          <w:b/>
          <w:sz w:val="18"/>
          <w:szCs w:val="18"/>
        </w:rPr>
        <w:t>Phases</w:t>
      </w:r>
      <w:r w:rsidRPr="00C454CF">
        <w:rPr>
          <w:rFonts w:asciiTheme="minorHAnsi" w:hAnsiTheme="minorHAnsi" w:cstheme="minorHAnsi"/>
          <w:b/>
          <w:bCs/>
          <w:sz w:val="18"/>
          <w:szCs w:val="18"/>
        </w:rPr>
        <w:t xml:space="preserve"> </w:t>
      </w:r>
      <w:r w:rsidRPr="00C454CF">
        <w:rPr>
          <w:rFonts w:asciiTheme="minorHAnsi" w:hAnsiTheme="minorHAnsi" w:cstheme="minorHAnsi"/>
          <w:sz w:val="18"/>
          <w:szCs w:val="18"/>
        </w:rPr>
        <w:t>indicate the development phases during which the action has to be taken</w:t>
      </w:r>
    </w:p>
    <w:p w:rsidR="00A6335B" w:rsidRPr="00C454CF" w:rsidRDefault="00A6335B" w:rsidP="00A6335B">
      <w:pPr>
        <w:autoSpaceDE w:val="0"/>
        <w:autoSpaceDN w:val="0"/>
        <w:adjustRightInd w:val="0"/>
        <w:rPr>
          <w:rFonts w:asciiTheme="minorHAnsi" w:hAnsiTheme="minorHAnsi" w:cstheme="minorHAnsi"/>
          <w:sz w:val="18"/>
          <w:szCs w:val="18"/>
        </w:rPr>
      </w:pPr>
    </w:p>
    <w:p w:rsidR="00A6335B" w:rsidRPr="00C454CF" w:rsidRDefault="00A6335B" w:rsidP="00A6335B">
      <w:pPr>
        <w:autoSpaceDE w:val="0"/>
        <w:autoSpaceDN w:val="0"/>
        <w:adjustRightInd w:val="0"/>
        <w:rPr>
          <w:rFonts w:asciiTheme="minorHAnsi" w:hAnsiTheme="minorHAnsi" w:cstheme="minorHAnsi"/>
          <w:sz w:val="18"/>
          <w:szCs w:val="18"/>
        </w:rPr>
      </w:pPr>
      <w:r w:rsidRPr="00C454CF">
        <w:rPr>
          <w:rStyle w:val="Strong"/>
          <w:rFonts w:asciiTheme="minorHAnsi" w:hAnsiTheme="minorHAnsi" w:cstheme="minorHAnsi"/>
          <w:b/>
          <w:sz w:val="18"/>
          <w:szCs w:val="18"/>
        </w:rPr>
        <w:t>Description</w:t>
      </w:r>
      <w:r w:rsidRPr="00C454CF">
        <w:rPr>
          <w:rFonts w:asciiTheme="minorHAnsi" w:hAnsiTheme="minorHAnsi" w:cstheme="minorHAnsi"/>
          <w:b/>
          <w:bCs/>
          <w:sz w:val="18"/>
          <w:szCs w:val="18"/>
        </w:rPr>
        <w:t xml:space="preserve"> </w:t>
      </w:r>
      <w:r w:rsidRPr="00C454CF">
        <w:rPr>
          <w:rFonts w:asciiTheme="minorHAnsi" w:hAnsiTheme="minorHAnsi" w:cstheme="minorHAnsi"/>
          <w:sz w:val="18"/>
          <w:szCs w:val="18"/>
        </w:rPr>
        <w:t>provides a short narrative of the rationale of the action covering aspects such as who is responsible, its importance and some suggested strategies for consideration</w:t>
      </w:r>
    </w:p>
    <w:p w:rsidR="00A6335B" w:rsidRPr="00C454CF" w:rsidRDefault="00A6335B" w:rsidP="00A6335B">
      <w:pPr>
        <w:autoSpaceDE w:val="0"/>
        <w:autoSpaceDN w:val="0"/>
        <w:adjustRightInd w:val="0"/>
        <w:rPr>
          <w:rFonts w:asciiTheme="minorHAnsi" w:hAnsiTheme="minorHAnsi" w:cstheme="minorHAnsi"/>
          <w:sz w:val="18"/>
          <w:szCs w:val="18"/>
        </w:rPr>
      </w:pPr>
    </w:p>
    <w:p w:rsidR="00A6335B" w:rsidRPr="00C454CF" w:rsidRDefault="00A6335B" w:rsidP="00A6335B">
      <w:pPr>
        <w:autoSpaceDE w:val="0"/>
        <w:autoSpaceDN w:val="0"/>
        <w:adjustRightInd w:val="0"/>
        <w:rPr>
          <w:rFonts w:asciiTheme="minorHAnsi" w:hAnsiTheme="minorHAnsi" w:cstheme="minorHAnsi"/>
          <w:sz w:val="18"/>
          <w:szCs w:val="18"/>
        </w:rPr>
      </w:pPr>
      <w:r w:rsidRPr="00C454CF">
        <w:rPr>
          <w:rStyle w:val="Strong"/>
          <w:rFonts w:asciiTheme="minorHAnsi" w:hAnsiTheme="minorHAnsi" w:cstheme="minorHAnsi"/>
          <w:b/>
          <w:sz w:val="18"/>
          <w:szCs w:val="18"/>
        </w:rPr>
        <w:t>Key benefits</w:t>
      </w:r>
      <w:r w:rsidRPr="00C454CF">
        <w:rPr>
          <w:rFonts w:asciiTheme="minorHAnsi" w:hAnsiTheme="minorHAnsi" w:cstheme="minorHAnsi"/>
          <w:b/>
          <w:bCs/>
          <w:sz w:val="18"/>
          <w:szCs w:val="18"/>
        </w:rPr>
        <w:t xml:space="preserve"> </w:t>
      </w:r>
      <w:r w:rsidRPr="00C454CF">
        <w:rPr>
          <w:rFonts w:asciiTheme="minorHAnsi" w:hAnsiTheme="minorHAnsi" w:cstheme="minorHAnsi"/>
          <w:sz w:val="18"/>
          <w:szCs w:val="18"/>
        </w:rPr>
        <w:t>provide the reasons why the action is effective</w:t>
      </w:r>
    </w:p>
    <w:p w:rsidR="00A6335B" w:rsidRPr="00C454CF" w:rsidRDefault="00A6335B" w:rsidP="00A6335B">
      <w:pPr>
        <w:autoSpaceDE w:val="0"/>
        <w:autoSpaceDN w:val="0"/>
        <w:adjustRightInd w:val="0"/>
        <w:rPr>
          <w:rFonts w:asciiTheme="minorHAnsi" w:hAnsiTheme="minorHAnsi" w:cstheme="minorHAnsi"/>
          <w:sz w:val="18"/>
          <w:szCs w:val="18"/>
        </w:rPr>
      </w:pPr>
    </w:p>
    <w:p w:rsidR="00A6335B" w:rsidRPr="00C454CF" w:rsidRDefault="00A6335B" w:rsidP="00A6335B">
      <w:pPr>
        <w:autoSpaceDE w:val="0"/>
        <w:autoSpaceDN w:val="0"/>
        <w:adjustRightInd w:val="0"/>
        <w:rPr>
          <w:rFonts w:asciiTheme="minorHAnsi" w:hAnsiTheme="minorHAnsi" w:cstheme="minorHAnsi"/>
          <w:sz w:val="18"/>
          <w:szCs w:val="18"/>
        </w:rPr>
      </w:pPr>
      <w:r w:rsidRPr="00C454CF">
        <w:rPr>
          <w:rStyle w:val="Strong"/>
          <w:rFonts w:asciiTheme="minorHAnsi" w:hAnsiTheme="minorHAnsi" w:cstheme="minorHAnsi"/>
          <w:b/>
          <w:sz w:val="18"/>
          <w:szCs w:val="18"/>
        </w:rPr>
        <w:t>Desirable outcomes</w:t>
      </w:r>
      <w:r w:rsidRPr="00C454CF">
        <w:rPr>
          <w:rFonts w:asciiTheme="minorHAnsi" w:hAnsiTheme="minorHAnsi" w:cstheme="minorHAnsi"/>
          <w:b/>
          <w:bCs/>
          <w:sz w:val="18"/>
          <w:szCs w:val="18"/>
        </w:rPr>
        <w:t xml:space="preserve"> </w:t>
      </w:r>
      <w:r w:rsidRPr="00C454CF">
        <w:rPr>
          <w:rFonts w:asciiTheme="minorHAnsi" w:hAnsiTheme="minorHAnsi" w:cstheme="minorHAnsi"/>
          <w:sz w:val="18"/>
          <w:szCs w:val="18"/>
        </w:rPr>
        <w:t>describe the behavioural and procedural changes created by the implementation of the action</w:t>
      </w:r>
    </w:p>
    <w:p w:rsidR="00A6335B" w:rsidRPr="00C454CF" w:rsidRDefault="00A6335B" w:rsidP="00A6335B">
      <w:pPr>
        <w:autoSpaceDE w:val="0"/>
        <w:autoSpaceDN w:val="0"/>
        <w:adjustRightInd w:val="0"/>
        <w:rPr>
          <w:rFonts w:asciiTheme="minorHAnsi" w:hAnsiTheme="minorHAnsi" w:cstheme="minorHAnsi"/>
          <w:sz w:val="18"/>
          <w:szCs w:val="18"/>
        </w:rPr>
      </w:pPr>
    </w:p>
    <w:p w:rsidR="00A6335B" w:rsidRPr="00C454CF" w:rsidRDefault="00A6335B" w:rsidP="00A6335B">
      <w:pPr>
        <w:autoSpaceDE w:val="0"/>
        <w:autoSpaceDN w:val="0"/>
        <w:adjustRightInd w:val="0"/>
        <w:rPr>
          <w:rFonts w:asciiTheme="minorHAnsi" w:hAnsiTheme="minorHAnsi" w:cstheme="minorHAnsi"/>
          <w:sz w:val="18"/>
          <w:szCs w:val="18"/>
        </w:rPr>
      </w:pPr>
      <w:r w:rsidRPr="00C454CF">
        <w:rPr>
          <w:rStyle w:val="Strong"/>
          <w:rFonts w:asciiTheme="minorHAnsi" w:hAnsiTheme="minorHAnsi" w:cstheme="minorHAnsi"/>
          <w:b/>
          <w:sz w:val="18"/>
          <w:szCs w:val="18"/>
        </w:rPr>
        <w:t>Performance measure</w:t>
      </w:r>
      <w:r w:rsidRPr="00C454CF">
        <w:rPr>
          <w:rFonts w:asciiTheme="minorHAnsi" w:hAnsiTheme="minorHAnsi" w:cstheme="minorHAnsi"/>
          <w:b/>
          <w:bCs/>
          <w:sz w:val="18"/>
          <w:szCs w:val="18"/>
        </w:rPr>
        <w:t xml:space="preserve"> </w:t>
      </w:r>
      <w:r w:rsidRPr="00C454CF">
        <w:rPr>
          <w:rFonts w:asciiTheme="minorHAnsi" w:hAnsiTheme="minorHAnsi" w:cstheme="minorHAnsi"/>
          <w:sz w:val="18"/>
          <w:szCs w:val="18"/>
        </w:rPr>
        <w:t>describes the outputs that can be measured and recorded as evidence that the action has been successfully implemented</w:t>
      </w:r>
    </w:p>
    <w:p w:rsidR="00A6335B" w:rsidRPr="00C454CF" w:rsidRDefault="00A6335B" w:rsidP="00A6335B">
      <w:pPr>
        <w:autoSpaceDE w:val="0"/>
        <w:autoSpaceDN w:val="0"/>
        <w:adjustRightInd w:val="0"/>
        <w:rPr>
          <w:rFonts w:asciiTheme="minorHAnsi" w:hAnsiTheme="minorHAnsi" w:cstheme="minorHAnsi"/>
          <w:sz w:val="18"/>
          <w:szCs w:val="18"/>
        </w:rPr>
      </w:pPr>
    </w:p>
    <w:p w:rsidR="00A6335B" w:rsidRPr="00C454CF" w:rsidRDefault="00A6335B" w:rsidP="00A6335B">
      <w:pPr>
        <w:autoSpaceDE w:val="0"/>
        <w:autoSpaceDN w:val="0"/>
        <w:adjustRightInd w:val="0"/>
        <w:rPr>
          <w:rFonts w:asciiTheme="minorHAnsi" w:hAnsiTheme="minorHAnsi" w:cstheme="minorHAnsi"/>
          <w:sz w:val="18"/>
          <w:szCs w:val="18"/>
        </w:rPr>
      </w:pPr>
      <w:r w:rsidRPr="00C454CF">
        <w:rPr>
          <w:rStyle w:val="Strong"/>
          <w:rFonts w:asciiTheme="minorHAnsi" w:hAnsiTheme="minorHAnsi" w:cstheme="minorHAnsi"/>
          <w:b/>
          <w:sz w:val="18"/>
          <w:szCs w:val="18"/>
        </w:rPr>
        <w:t>Documents</w:t>
      </w:r>
      <w:r w:rsidRPr="00C454CF">
        <w:rPr>
          <w:rFonts w:asciiTheme="minorHAnsi" w:hAnsiTheme="minorHAnsi" w:cstheme="minorHAnsi"/>
          <w:b/>
          <w:bCs/>
          <w:sz w:val="18"/>
          <w:szCs w:val="18"/>
        </w:rPr>
        <w:t xml:space="preserve"> </w:t>
      </w:r>
      <w:r w:rsidRPr="00C454CF">
        <w:rPr>
          <w:rFonts w:asciiTheme="minorHAnsi" w:hAnsiTheme="minorHAnsi" w:cstheme="minorHAnsi"/>
          <w:sz w:val="18"/>
          <w:szCs w:val="18"/>
        </w:rPr>
        <w:t>list the suggested documentation to assist in the effective implementation of the KMA.</w:t>
      </w:r>
    </w:p>
    <w:p w:rsidR="00A6335B" w:rsidRPr="00C454CF" w:rsidRDefault="00A6335B">
      <w:pPr>
        <w:rPr>
          <w:rFonts w:asciiTheme="minorHAnsi" w:hAnsiTheme="minorHAnsi" w:cstheme="minorHAnsi"/>
          <w:sz w:val="18"/>
          <w:szCs w:val="18"/>
        </w:rPr>
      </w:pPr>
      <w:r w:rsidRPr="00C454CF">
        <w:rPr>
          <w:rFonts w:asciiTheme="minorHAnsi" w:hAnsiTheme="minorHAnsi" w:cstheme="minorHAnsi"/>
          <w:sz w:val="18"/>
          <w:szCs w:val="18"/>
        </w:rPr>
        <w:br w:type="page"/>
      </w:r>
    </w:p>
    <w:p w:rsidR="00A6335B" w:rsidRPr="00C454CF" w:rsidRDefault="00A6335B" w:rsidP="00C454CF">
      <w:pPr>
        <w:pStyle w:val="Heading1"/>
        <w:spacing w:before="0"/>
        <w:rPr>
          <w:rStyle w:val="Heading1Char"/>
          <w:rFonts w:asciiTheme="minorHAnsi" w:hAnsiTheme="minorHAnsi" w:cstheme="minorHAnsi"/>
          <w:b/>
          <w:sz w:val="40"/>
          <w:szCs w:val="40"/>
          <w:lang w:val="en-US" w:eastAsia="ja-JP"/>
        </w:rPr>
      </w:pPr>
      <w:bookmarkStart w:id="29" w:name="_Toc340666635"/>
      <w:r w:rsidRPr="00C454CF">
        <w:rPr>
          <w:rStyle w:val="Heading1Char"/>
          <w:rFonts w:asciiTheme="minorHAnsi" w:hAnsiTheme="minorHAnsi" w:cstheme="minorHAnsi"/>
          <w:b/>
          <w:sz w:val="40"/>
          <w:szCs w:val="40"/>
          <w:lang w:val="en-US" w:eastAsia="ja-JP"/>
        </w:rPr>
        <w:t>How to use the Model Client Framework</w:t>
      </w:r>
      <w:bookmarkEnd w:id="29"/>
    </w:p>
    <w:p w:rsidR="00A6335B" w:rsidRPr="00C454CF" w:rsidRDefault="00A6335B" w:rsidP="00A6335B">
      <w:pPr>
        <w:rPr>
          <w:rFonts w:asciiTheme="minorHAnsi" w:hAnsiTheme="minorHAnsi" w:cstheme="minorHAnsi"/>
        </w:rPr>
      </w:pPr>
    </w:p>
    <w:p w:rsidR="00A6335B" w:rsidRPr="00C454CF" w:rsidRDefault="00A6335B" w:rsidP="00A6335B">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Some agencies may already have effective OHS processes and behaviours in place which integrate best practice safety principles into construction projects. The Model Client Framework is not necessarily meant to replace any existing, effective safety processes and behaviours that an agency may already have. Rather, it should build on those effective processes and behaviours and provide additional guidance for strengthening Australian Government agencies’ capacity to improve OHS outcomes in the procurement and delivery of construction projects.</w:t>
      </w:r>
    </w:p>
    <w:p w:rsidR="00A6335B" w:rsidRPr="00C454CF" w:rsidRDefault="00A6335B" w:rsidP="00A6335B">
      <w:pPr>
        <w:autoSpaceDE w:val="0"/>
        <w:autoSpaceDN w:val="0"/>
        <w:adjustRightInd w:val="0"/>
        <w:rPr>
          <w:rFonts w:asciiTheme="minorHAnsi" w:hAnsiTheme="minorHAnsi" w:cstheme="minorHAnsi"/>
          <w:sz w:val="18"/>
          <w:szCs w:val="18"/>
        </w:rPr>
      </w:pPr>
    </w:p>
    <w:p w:rsidR="00A6335B" w:rsidRPr="00C454CF" w:rsidRDefault="00A6335B" w:rsidP="00A6335B">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Not all agencies will be at the same level of OHS development in procuring and delivering construction projects. Those agencies involved in regularly procuring large construction projects will operate at more effective levels than those agencies that procure construction projects less often. The Model Client Framework enables all agencies to operate in a consistent framework and on a similar footing. It is an excellent tool which can be used by the more experienced agencies to coach and mentor less experienced colleagues in developing appropriate OHS strategies and processes, as part of a wider Australian Government agency network.</w:t>
      </w:r>
    </w:p>
    <w:p w:rsidR="00A6335B" w:rsidRPr="00C454CF" w:rsidRDefault="00A6335B" w:rsidP="00A6335B">
      <w:pPr>
        <w:autoSpaceDE w:val="0"/>
        <w:autoSpaceDN w:val="0"/>
        <w:adjustRightInd w:val="0"/>
        <w:rPr>
          <w:rFonts w:asciiTheme="minorHAnsi" w:hAnsiTheme="minorHAnsi" w:cstheme="minorHAnsi"/>
          <w:sz w:val="18"/>
          <w:szCs w:val="18"/>
        </w:rPr>
      </w:pPr>
    </w:p>
    <w:p w:rsidR="00A6335B" w:rsidRPr="00C454CF" w:rsidRDefault="00A6335B" w:rsidP="00A6335B">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Using the framework is easy. It can be used by agencies to implement a culture of safety and guide them through four development levels—starting from a base, level 1—where there are no current model client behaviours or systems in place—through three progressive stages to a complete model client, level 4. At level 4, an agency will have a fully developed and systemic culture of safety that embraces the Federal Safety Commissioner’s safety principles and is an exemplar for OHS in Australia’s building and construction industry.</w:t>
      </w:r>
    </w:p>
    <w:p w:rsidR="00A6335B" w:rsidRPr="00C454CF" w:rsidRDefault="00A6335B" w:rsidP="00A6335B">
      <w:pPr>
        <w:autoSpaceDE w:val="0"/>
        <w:autoSpaceDN w:val="0"/>
        <w:adjustRightInd w:val="0"/>
        <w:rPr>
          <w:rFonts w:asciiTheme="minorHAnsi" w:hAnsiTheme="minorHAnsi" w:cstheme="minorHAnsi"/>
          <w:sz w:val="18"/>
          <w:szCs w:val="18"/>
        </w:rPr>
      </w:pPr>
    </w:p>
    <w:p w:rsidR="00A6335B" w:rsidRPr="00C454CF" w:rsidRDefault="00A6335B" w:rsidP="00A6335B">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A starting point for implementing the framework would be to carry out a gap analysis to evaluate current OHS processes and behaviours, and how consistently they are applied in developing and delivering the construction projects they procure. To assist in assessing the status of an agency’s OHS development, four levels of performance of a model client have been identified. These are:</w:t>
      </w:r>
    </w:p>
    <w:p w:rsidR="00A6335B" w:rsidRPr="00C454CF" w:rsidRDefault="00A6335B" w:rsidP="00A6335B">
      <w:pPr>
        <w:autoSpaceDE w:val="0"/>
        <w:autoSpaceDN w:val="0"/>
        <w:adjustRightInd w:val="0"/>
        <w:rPr>
          <w:rFonts w:asciiTheme="minorHAnsi" w:hAnsiTheme="minorHAnsi" w:cstheme="minorHAnsi"/>
          <w:sz w:val="18"/>
          <w:szCs w:val="18"/>
        </w:rPr>
      </w:pPr>
    </w:p>
    <w:p w:rsidR="00C454CF" w:rsidRPr="00C454CF" w:rsidRDefault="00A6335B" w:rsidP="00C454CF">
      <w:pPr>
        <w:pStyle w:val="Heading2"/>
        <w:spacing w:after="120"/>
      </w:pPr>
      <w:bookmarkStart w:id="30" w:name="_Toc340666636"/>
      <w:r w:rsidRPr="00C454CF">
        <w:t>Level 1 model client</w:t>
      </w:r>
      <w:bookmarkEnd w:id="30"/>
    </w:p>
    <w:p w:rsidR="00A16124" w:rsidRPr="00C454CF" w:rsidRDefault="00A16124" w:rsidP="00A16124">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Few or no model client behaviours or initiatives; in fact not a model client at all but willing to start the journey</w:t>
      </w:r>
    </w:p>
    <w:p w:rsidR="00A16124" w:rsidRPr="00C454CF" w:rsidRDefault="00A16124" w:rsidP="00A16124">
      <w:pPr>
        <w:autoSpaceDE w:val="0"/>
        <w:autoSpaceDN w:val="0"/>
        <w:adjustRightInd w:val="0"/>
        <w:rPr>
          <w:rFonts w:asciiTheme="minorHAnsi" w:hAnsiTheme="minorHAnsi" w:cstheme="minorHAnsi"/>
          <w:sz w:val="18"/>
          <w:szCs w:val="18"/>
        </w:rPr>
      </w:pPr>
    </w:p>
    <w:p w:rsidR="00A16124" w:rsidRPr="00C454CF" w:rsidRDefault="00A16124" w:rsidP="00C454CF">
      <w:pPr>
        <w:pStyle w:val="Heading2"/>
        <w:spacing w:after="120"/>
      </w:pPr>
      <w:bookmarkStart w:id="31" w:name="_Toc340666637"/>
      <w:r w:rsidRPr="00C454CF">
        <w:t>Level 2 model client</w:t>
      </w:r>
      <w:bookmarkEnd w:id="31"/>
    </w:p>
    <w:p w:rsidR="00A16124" w:rsidRPr="00C454CF" w:rsidRDefault="00A16124" w:rsidP="00A16124">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A basic stage of implementation of OHS processes and behaviours in the model client process</w:t>
      </w:r>
    </w:p>
    <w:p w:rsidR="00A16124" w:rsidRPr="00C454CF" w:rsidRDefault="00A16124" w:rsidP="00A16124">
      <w:pPr>
        <w:autoSpaceDE w:val="0"/>
        <w:autoSpaceDN w:val="0"/>
        <w:adjustRightInd w:val="0"/>
        <w:rPr>
          <w:rFonts w:asciiTheme="minorHAnsi" w:hAnsiTheme="minorHAnsi" w:cstheme="minorHAnsi"/>
          <w:sz w:val="18"/>
          <w:szCs w:val="18"/>
        </w:rPr>
      </w:pPr>
    </w:p>
    <w:p w:rsidR="00A16124" w:rsidRPr="00C454CF" w:rsidRDefault="00A16124" w:rsidP="00C454CF">
      <w:pPr>
        <w:pStyle w:val="Heading2"/>
        <w:spacing w:after="120"/>
      </w:pPr>
      <w:bookmarkStart w:id="32" w:name="_Toc340666638"/>
      <w:r w:rsidRPr="00C454CF">
        <w:t>Level 3 model client</w:t>
      </w:r>
      <w:bookmarkEnd w:id="32"/>
    </w:p>
    <w:p w:rsidR="00A16124" w:rsidRPr="00C454CF" w:rsidRDefault="00A16124" w:rsidP="00A16124">
      <w:pPr>
        <w:rPr>
          <w:rFonts w:asciiTheme="minorHAnsi" w:hAnsiTheme="minorHAnsi" w:cstheme="minorHAnsi"/>
          <w:sz w:val="18"/>
          <w:szCs w:val="18"/>
        </w:rPr>
      </w:pPr>
      <w:r w:rsidRPr="00C454CF">
        <w:rPr>
          <w:rFonts w:asciiTheme="minorHAnsi" w:hAnsiTheme="minorHAnsi" w:cstheme="minorHAnsi"/>
          <w:sz w:val="18"/>
          <w:szCs w:val="18"/>
        </w:rPr>
        <w:t>A good capability in effective OHS processes and behaviour</w:t>
      </w:r>
    </w:p>
    <w:p w:rsidR="00A16124" w:rsidRPr="00C454CF" w:rsidRDefault="00A16124" w:rsidP="00A16124">
      <w:pPr>
        <w:rPr>
          <w:rFonts w:asciiTheme="minorHAnsi" w:hAnsiTheme="minorHAnsi" w:cstheme="minorHAnsi"/>
          <w:sz w:val="18"/>
          <w:szCs w:val="18"/>
        </w:rPr>
      </w:pPr>
    </w:p>
    <w:p w:rsidR="00A16124" w:rsidRPr="00C454CF" w:rsidRDefault="00A16124" w:rsidP="00C454CF">
      <w:pPr>
        <w:pStyle w:val="Heading2"/>
        <w:spacing w:after="120"/>
      </w:pPr>
      <w:bookmarkStart w:id="33" w:name="_Toc340666639"/>
      <w:r w:rsidRPr="00C454CF">
        <w:t>Level 4 model client</w:t>
      </w:r>
      <w:bookmarkEnd w:id="33"/>
    </w:p>
    <w:p w:rsidR="00A16124" w:rsidRPr="00C454CF" w:rsidRDefault="00A16124" w:rsidP="00A16124">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A robust set of processes and behaviours designed to ensure consistency and industry leadership in OHS.</w:t>
      </w:r>
    </w:p>
    <w:p w:rsidR="00A16124" w:rsidRPr="00C454CF" w:rsidRDefault="00A16124" w:rsidP="00A16124">
      <w:pPr>
        <w:autoSpaceDE w:val="0"/>
        <w:autoSpaceDN w:val="0"/>
        <w:adjustRightInd w:val="0"/>
        <w:rPr>
          <w:rFonts w:asciiTheme="minorHAnsi" w:hAnsiTheme="minorHAnsi" w:cstheme="minorHAnsi"/>
          <w:sz w:val="18"/>
          <w:szCs w:val="18"/>
        </w:rPr>
      </w:pPr>
    </w:p>
    <w:p w:rsidR="00A16124" w:rsidRPr="00C454CF" w:rsidRDefault="00A16124" w:rsidP="00A16124">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Where gaps are identified, agencies should implement the KMAs identified in the framework at the appropriate development stage and implementation level. Therefore the framework can be used to progressively improve OHS processes and behaviour in a structured way—enabling an agency to progress from one level to the next as it improves. This progression continues until the agency achieves level 4 status. For those agencies that achieve Level 4 the framework also provides guidance in continuous improvement.</w:t>
      </w:r>
    </w:p>
    <w:p w:rsidR="00A16124" w:rsidRPr="00C454CF" w:rsidRDefault="00A16124" w:rsidP="00A16124">
      <w:pPr>
        <w:autoSpaceDE w:val="0"/>
        <w:autoSpaceDN w:val="0"/>
        <w:adjustRightInd w:val="0"/>
        <w:rPr>
          <w:rFonts w:asciiTheme="minorHAnsi" w:hAnsiTheme="minorHAnsi" w:cstheme="minorHAnsi"/>
          <w:sz w:val="18"/>
          <w:szCs w:val="18"/>
        </w:rPr>
      </w:pPr>
    </w:p>
    <w:p w:rsidR="00A16124" w:rsidRPr="00C454CF" w:rsidRDefault="00A16124" w:rsidP="00A16124">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Model Client Framework should be used not only to assess the current level of OHS performance in an agency but also to set the standard for model client development and OHS performance expectations. To assist in fast-tracking the implementation of the framework in Australian Government agencies, a number of ‘first step’ initiatives have been identified to enable an agency to take the first step from Level 1 to Level 2. These are shown in Figure 4. They are the KMAs that can be most readily implemented to yield an immediate impact. However, they should also be ongoing throughout the project lifecycle.</w:t>
      </w:r>
    </w:p>
    <w:p w:rsidR="00A16124" w:rsidRPr="00C454CF" w:rsidRDefault="00A16124" w:rsidP="00A16124">
      <w:pPr>
        <w:autoSpaceDE w:val="0"/>
        <w:autoSpaceDN w:val="0"/>
        <w:adjustRightInd w:val="0"/>
        <w:rPr>
          <w:rFonts w:asciiTheme="minorHAnsi" w:hAnsiTheme="minorHAnsi" w:cstheme="minorHAnsi"/>
          <w:sz w:val="18"/>
          <w:szCs w:val="18"/>
        </w:rPr>
      </w:pPr>
    </w:p>
    <w:p w:rsidR="00A16124" w:rsidRPr="00C454CF" w:rsidRDefault="00A16124" w:rsidP="00A16124">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This is a new approach to OHS for construction projects. Although there is a considerable amount of work involved in planning, implementing and maintaining the framework, the results will be worth it. The benefits flowing from these new processes will positively reinforce safety behaviour and expectations, not only for Australian Government agencies but also for consultants and contractors engaged by agencies.</w:t>
      </w:r>
    </w:p>
    <w:p w:rsidR="00A16124" w:rsidRPr="00C454CF" w:rsidRDefault="00A16124" w:rsidP="00A16124">
      <w:pPr>
        <w:autoSpaceDE w:val="0"/>
        <w:autoSpaceDN w:val="0"/>
        <w:adjustRightInd w:val="0"/>
        <w:rPr>
          <w:rFonts w:asciiTheme="minorHAnsi" w:hAnsiTheme="minorHAnsi" w:cstheme="minorHAnsi"/>
          <w:sz w:val="18"/>
          <w:szCs w:val="18"/>
        </w:rPr>
      </w:pPr>
    </w:p>
    <w:p w:rsidR="00A16124" w:rsidRPr="00C454CF" w:rsidRDefault="00FB6C6C" w:rsidP="00C454CF">
      <w:pPr>
        <w:pStyle w:val="Heading1"/>
        <w:spacing w:before="0"/>
        <w:rPr>
          <w:rStyle w:val="Heading1Char"/>
          <w:rFonts w:asciiTheme="minorHAnsi" w:hAnsiTheme="minorHAnsi" w:cstheme="minorHAnsi"/>
          <w:b/>
          <w:sz w:val="40"/>
          <w:szCs w:val="40"/>
          <w:lang w:val="en-US" w:eastAsia="ja-JP"/>
        </w:rPr>
      </w:pPr>
      <w:bookmarkStart w:id="34" w:name="_Toc340666640"/>
      <w:r w:rsidRPr="00C454CF">
        <w:rPr>
          <w:rStyle w:val="Heading1Char"/>
          <w:rFonts w:asciiTheme="minorHAnsi" w:hAnsiTheme="minorHAnsi" w:cstheme="minorHAnsi"/>
          <w:b/>
          <w:sz w:val="40"/>
          <w:szCs w:val="40"/>
          <w:lang w:val="en-US" w:eastAsia="ja-JP"/>
        </w:rPr>
        <w:t>Self-assessment tool</w:t>
      </w:r>
      <w:bookmarkEnd w:id="34"/>
    </w:p>
    <w:p w:rsidR="00FB6C6C" w:rsidRPr="00C454CF" w:rsidRDefault="00FB6C6C" w:rsidP="00FB6C6C">
      <w:pPr>
        <w:rPr>
          <w:rFonts w:asciiTheme="minorHAnsi" w:hAnsiTheme="minorHAnsi" w:cstheme="minorHAnsi"/>
        </w:rPr>
      </w:pPr>
    </w:p>
    <w:p w:rsidR="00FB6C6C" w:rsidRPr="00C454CF" w:rsidRDefault="00FB6C6C" w:rsidP="00FB6C6C">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To understand where an organisation is currently placed as a model client, it will be necessary to undertake a self-assessment of current practices and behaviour. This can be done using the self-assessment tool which comprises the matrix shown in Figure 4 and the key management actions provided in booklets two to five.</w:t>
      </w:r>
    </w:p>
    <w:p w:rsidR="00FB6C6C" w:rsidRPr="00C454CF" w:rsidRDefault="00FB6C6C" w:rsidP="00FB6C6C">
      <w:pPr>
        <w:autoSpaceDE w:val="0"/>
        <w:autoSpaceDN w:val="0"/>
        <w:adjustRightInd w:val="0"/>
        <w:rPr>
          <w:rFonts w:asciiTheme="minorHAnsi" w:hAnsiTheme="minorHAnsi" w:cstheme="minorHAnsi"/>
          <w:sz w:val="18"/>
          <w:szCs w:val="18"/>
        </w:rPr>
      </w:pPr>
    </w:p>
    <w:p w:rsidR="00FB6C6C" w:rsidRPr="00C454CF" w:rsidRDefault="00FB6C6C" w:rsidP="00FB6C6C">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self-assessment matrix clearly outlines the OHS processes required to achieve the various levels of development.</w:t>
      </w:r>
    </w:p>
    <w:p w:rsidR="00FB6C6C" w:rsidRPr="00C454CF" w:rsidRDefault="00FB6C6C" w:rsidP="00FB6C6C">
      <w:pPr>
        <w:autoSpaceDE w:val="0"/>
        <w:autoSpaceDN w:val="0"/>
        <w:adjustRightInd w:val="0"/>
        <w:rPr>
          <w:rFonts w:asciiTheme="minorHAnsi" w:hAnsiTheme="minorHAnsi" w:cstheme="minorHAnsi"/>
          <w:sz w:val="18"/>
          <w:szCs w:val="18"/>
        </w:rPr>
      </w:pPr>
    </w:p>
    <w:p w:rsidR="00FB6C6C" w:rsidRPr="00C454CF" w:rsidRDefault="00FB6C6C" w:rsidP="00FB6C6C">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recommended procedure is as follows:</w:t>
      </w:r>
    </w:p>
    <w:p w:rsidR="00FB6C6C" w:rsidRPr="00C454CF" w:rsidRDefault="00FB6C6C" w:rsidP="00FB6C6C">
      <w:pPr>
        <w:autoSpaceDE w:val="0"/>
        <w:autoSpaceDN w:val="0"/>
        <w:adjustRightInd w:val="0"/>
        <w:rPr>
          <w:rFonts w:asciiTheme="minorHAnsi" w:hAnsiTheme="minorHAnsi" w:cstheme="minorHAnsi"/>
          <w:sz w:val="18"/>
          <w:szCs w:val="18"/>
        </w:rPr>
      </w:pPr>
    </w:p>
    <w:p w:rsidR="00FB6C6C" w:rsidRPr="00C454CF" w:rsidRDefault="00FB6C6C" w:rsidP="00FB6C6C">
      <w:pPr>
        <w:pStyle w:val="ListParagraph"/>
        <w:numPr>
          <w:ilvl w:val="0"/>
          <w:numId w:val="21"/>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Start the assessment at Level 2. The KMAs listed are the most important ‘first steps’ along the way to adopting model client behaviours. By working through each of the KMAs, organisations will be able to evaluate their current level of OHS performance.</w:t>
      </w:r>
    </w:p>
    <w:p w:rsidR="00FB6C6C" w:rsidRPr="00C454CF" w:rsidRDefault="00FB6C6C" w:rsidP="00FB6C6C">
      <w:pPr>
        <w:autoSpaceDE w:val="0"/>
        <w:autoSpaceDN w:val="0"/>
        <w:adjustRightInd w:val="0"/>
        <w:rPr>
          <w:rFonts w:asciiTheme="minorHAnsi" w:hAnsiTheme="minorHAnsi" w:cstheme="minorHAnsi"/>
          <w:sz w:val="18"/>
          <w:szCs w:val="18"/>
        </w:rPr>
      </w:pPr>
    </w:p>
    <w:p w:rsidR="00FB6C6C" w:rsidRPr="00C454CF" w:rsidRDefault="00FB6C6C" w:rsidP="00FB6C6C">
      <w:pPr>
        <w:pStyle w:val="ListParagraph"/>
        <w:numPr>
          <w:ilvl w:val="0"/>
          <w:numId w:val="21"/>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Where it is considered that a KMA has not been implemented—or is not consistently undertaken—the agency should ensure that the KMA is implemented and entrenched in future construction projects.</w:t>
      </w:r>
    </w:p>
    <w:p w:rsidR="00FB6C6C" w:rsidRPr="00C454CF" w:rsidRDefault="00FB6C6C" w:rsidP="00FB6C6C">
      <w:pPr>
        <w:autoSpaceDE w:val="0"/>
        <w:autoSpaceDN w:val="0"/>
        <w:adjustRightInd w:val="0"/>
        <w:rPr>
          <w:rFonts w:asciiTheme="minorHAnsi" w:hAnsiTheme="minorHAnsi" w:cstheme="minorHAnsi"/>
          <w:sz w:val="18"/>
          <w:szCs w:val="18"/>
        </w:rPr>
      </w:pPr>
    </w:p>
    <w:p w:rsidR="00FB6C6C" w:rsidRPr="00C454CF" w:rsidRDefault="00FB6C6C" w:rsidP="00FB6C6C">
      <w:pPr>
        <w:pStyle w:val="ListParagraph"/>
        <w:numPr>
          <w:ilvl w:val="0"/>
          <w:numId w:val="21"/>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Complete the implementation of the KMAs in the groupings shown for each level, before progressing to the next category of model client.</w:t>
      </w:r>
    </w:p>
    <w:p w:rsidR="00FB6C6C" w:rsidRPr="00C454CF" w:rsidRDefault="00FB6C6C" w:rsidP="00FB6C6C">
      <w:pPr>
        <w:pStyle w:val="ListParagraph"/>
        <w:rPr>
          <w:rFonts w:asciiTheme="minorHAnsi" w:hAnsiTheme="minorHAnsi" w:cstheme="minorHAnsi"/>
          <w:sz w:val="18"/>
          <w:szCs w:val="18"/>
        </w:rPr>
      </w:pPr>
    </w:p>
    <w:p w:rsidR="00FB6C6C" w:rsidRPr="00C454CF" w:rsidRDefault="00FB6C6C" w:rsidP="00FB6C6C">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Agencies must be vigilant that this process does not merely become an exercise of ‘ticking the boxes’. Internal audits must be carried out by those people responsible for OHS performance assessment to ensure that the KMAs are entrenched in the safety culture and systemically carried out.</w:t>
      </w:r>
    </w:p>
    <w:p w:rsidR="00FB6C6C" w:rsidRPr="00C454CF" w:rsidRDefault="00FB6C6C" w:rsidP="00FB6C6C">
      <w:pPr>
        <w:autoSpaceDE w:val="0"/>
        <w:autoSpaceDN w:val="0"/>
        <w:adjustRightInd w:val="0"/>
        <w:rPr>
          <w:rFonts w:asciiTheme="minorHAnsi" w:hAnsiTheme="minorHAnsi" w:cstheme="minorHAnsi"/>
          <w:sz w:val="18"/>
          <w:szCs w:val="18"/>
        </w:rPr>
      </w:pPr>
    </w:p>
    <w:p w:rsidR="00FB6C6C" w:rsidRPr="00C454CF" w:rsidRDefault="00FB6C6C" w:rsidP="00FB6C6C">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To assist in determining minimum compliance levels for a KMA, performance measures are specified. These are prescriptive but their consistent application provides a common basis to measure performance across the full range of government agencies.</w:t>
      </w:r>
    </w:p>
    <w:p w:rsidR="00FB6C6C" w:rsidRPr="00C454CF" w:rsidRDefault="00FB6C6C" w:rsidP="00FB6C6C">
      <w:pPr>
        <w:autoSpaceDE w:val="0"/>
        <w:autoSpaceDN w:val="0"/>
        <w:adjustRightInd w:val="0"/>
        <w:rPr>
          <w:rFonts w:asciiTheme="minorHAnsi" w:hAnsiTheme="minorHAnsi" w:cstheme="minorHAnsi"/>
          <w:sz w:val="18"/>
          <w:szCs w:val="18"/>
        </w:rPr>
      </w:pPr>
    </w:p>
    <w:p w:rsidR="00FB6C6C" w:rsidRPr="00C454CF" w:rsidRDefault="00FB6C6C" w:rsidP="00FB6C6C">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For self-assessment to be effective and to provide a useful tool to improve OHS performance, it is imperative that evaluations are honest and supported by evidence. Verification can be determined in a number of ways, such as examination of documents and records, by interviewing key practitioners through a vertical slice of the organisation, and through observation. If necessary, independent OHS specialists can be engaged to ensure that impartial evaluations are undertaken.</w:t>
      </w:r>
    </w:p>
    <w:p w:rsidR="00FB6C6C" w:rsidRPr="00C454CF" w:rsidRDefault="00FB6C6C" w:rsidP="00FB6C6C">
      <w:pPr>
        <w:autoSpaceDE w:val="0"/>
        <w:autoSpaceDN w:val="0"/>
        <w:adjustRightInd w:val="0"/>
        <w:rPr>
          <w:rFonts w:asciiTheme="minorHAnsi" w:hAnsiTheme="minorHAnsi" w:cstheme="minorHAnsi"/>
          <w:sz w:val="18"/>
          <w:szCs w:val="18"/>
        </w:rPr>
      </w:pPr>
    </w:p>
    <w:p w:rsidR="00FB6C6C" w:rsidRPr="00C454CF" w:rsidRDefault="00FB6C6C" w:rsidP="00FB6C6C">
      <w:pPr>
        <w:pStyle w:val="Heading1"/>
        <w:spacing w:before="0"/>
        <w:rPr>
          <w:rStyle w:val="Heading1Char"/>
          <w:rFonts w:asciiTheme="minorHAnsi" w:hAnsiTheme="minorHAnsi" w:cstheme="minorHAnsi"/>
          <w:b/>
          <w:sz w:val="40"/>
          <w:szCs w:val="40"/>
          <w:lang w:val="en-US" w:eastAsia="ja-JP"/>
        </w:rPr>
      </w:pPr>
      <w:bookmarkStart w:id="35" w:name="_Toc340666641"/>
      <w:r w:rsidRPr="00C454CF">
        <w:rPr>
          <w:rStyle w:val="Heading1Char"/>
          <w:rFonts w:asciiTheme="minorHAnsi" w:hAnsiTheme="minorHAnsi" w:cstheme="minorHAnsi"/>
          <w:b/>
          <w:sz w:val="40"/>
          <w:szCs w:val="40"/>
          <w:lang w:val="en-US" w:eastAsia="ja-JP"/>
        </w:rPr>
        <w:t>Performance reporting</w:t>
      </w:r>
      <w:bookmarkEnd w:id="35"/>
    </w:p>
    <w:p w:rsidR="00FB6C6C" w:rsidRPr="00C454CF" w:rsidRDefault="00FB6C6C" w:rsidP="00FB6C6C">
      <w:pPr>
        <w:rPr>
          <w:rFonts w:asciiTheme="minorHAnsi" w:hAnsiTheme="minorHAnsi" w:cstheme="minorHAnsi"/>
        </w:rPr>
      </w:pPr>
    </w:p>
    <w:p w:rsidR="00FB6C6C" w:rsidRPr="00C454CF" w:rsidRDefault="00FB6C6C" w:rsidP="00FB6C6C">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Self-assessment should form part of the agency level OHS management review (step 5 in Figure 1) and be incorporated in internal management reporting by providing a ‘snap shot’ of current OHS performance. It can also be used to identify KMAs requiring further development. Planning for continuous improvement and progressively implementing new actions can then be undertaken, taking into account the organisation’s ability to resource those actions.</w:t>
      </w:r>
    </w:p>
    <w:p w:rsidR="00FB6C6C" w:rsidRPr="00C454CF" w:rsidRDefault="00FB6C6C" w:rsidP="00FB6C6C">
      <w:pPr>
        <w:autoSpaceDE w:val="0"/>
        <w:autoSpaceDN w:val="0"/>
        <w:adjustRightInd w:val="0"/>
        <w:rPr>
          <w:rFonts w:asciiTheme="minorHAnsi" w:hAnsiTheme="minorHAnsi" w:cstheme="minorHAnsi"/>
          <w:sz w:val="18"/>
          <w:szCs w:val="18"/>
        </w:rPr>
      </w:pPr>
    </w:p>
    <w:p w:rsidR="00FB6C6C" w:rsidRPr="00C454CF" w:rsidRDefault="00FB6C6C" w:rsidP="00FB6C6C">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A program of regular self-assessment and reporting provides a method to measure the efficiency of an agency’s OHS processes and confirms that behaviours have been entrenched so as to achieve the goal of being a model client.</w:t>
      </w:r>
    </w:p>
    <w:p w:rsidR="00FB6C6C" w:rsidRPr="00C454CF" w:rsidRDefault="00FB6C6C">
      <w:pPr>
        <w:rPr>
          <w:rFonts w:asciiTheme="minorHAnsi" w:hAnsiTheme="minorHAnsi" w:cstheme="minorHAnsi"/>
          <w:sz w:val="18"/>
          <w:szCs w:val="18"/>
        </w:rPr>
      </w:pPr>
      <w:r w:rsidRPr="00C454CF">
        <w:rPr>
          <w:rFonts w:asciiTheme="minorHAnsi" w:hAnsiTheme="minorHAnsi" w:cstheme="minorHAnsi"/>
          <w:sz w:val="18"/>
          <w:szCs w:val="18"/>
        </w:rPr>
        <w:br w:type="page"/>
      </w:r>
    </w:p>
    <w:p w:rsidR="00D05D7B" w:rsidRPr="00C454CF" w:rsidRDefault="00D05D7B" w:rsidP="00C454CF">
      <w:pPr>
        <w:pStyle w:val="Heading2"/>
      </w:pPr>
      <w:bookmarkStart w:id="36" w:name="_Toc340666642"/>
      <w:r w:rsidRPr="00C454CF">
        <w:t>LEVEL 1 model client</w:t>
      </w:r>
      <w:bookmarkEnd w:id="36"/>
    </w:p>
    <w:p w:rsidR="00D05D7B" w:rsidRPr="00C454CF" w:rsidRDefault="00D05D7B" w:rsidP="00D05D7B">
      <w:pPr>
        <w:pStyle w:val="Subtitle"/>
        <w:rPr>
          <w:rFonts w:asciiTheme="minorHAnsi" w:hAnsiTheme="minorHAnsi" w:cstheme="minorHAnsi"/>
        </w:rPr>
      </w:pPr>
      <w:r w:rsidRPr="00C454CF">
        <w:rPr>
          <w:rFonts w:asciiTheme="minorHAnsi" w:hAnsiTheme="minorHAnsi" w:cstheme="minorHAnsi"/>
        </w:rPr>
        <w:t>Few/no model client behaviours or initiatives</w:t>
      </w:r>
    </w:p>
    <w:p w:rsidR="00D05D7B" w:rsidRPr="00C454CF" w:rsidRDefault="00D05D7B" w:rsidP="00D05D7B">
      <w:pPr>
        <w:rPr>
          <w:rFonts w:asciiTheme="minorHAnsi" w:hAnsiTheme="minorHAnsi" w:cstheme="minorHAnsi"/>
        </w:rPr>
      </w:pPr>
    </w:p>
    <w:tbl>
      <w:tblPr>
        <w:tblStyle w:val="TableGrid"/>
        <w:tblW w:w="0" w:type="auto"/>
        <w:tblLook w:val="04A0" w:firstRow="1" w:lastRow="0" w:firstColumn="1" w:lastColumn="0" w:noHBand="0" w:noVBand="1"/>
      </w:tblPr>
      <w:tblGrid>
        <w:gridCol w:w="1646"/>
        <w:gridCol w:w="6707"/>
      </w:tblGrid>
      <w:tr w:rsidR="00D05D7B" w:rsidRPr="00C454CF" w:rsidTr="00D05D7B">
        <w:tc>
          <w:tcPr>
            <w:tcW w:w="1668" w:type="dxa"/>
            <w:vAlign w:val="center"/>
          </w:tcPr>
          <w:p w:rsidR="00D05D7B" w:rsidRPr="00C454CF" w:rsidRDefault="00D05D7B" w:rsidP="00D05D7B">
            <w:pPr>
              <w:autoSpaceDE w:val="0"/>
              <w:autoSpaceDN w:val="0"/>
              <w:adjustRightInd w:val="0"/>
              <w:rPr>
                <w:rFonts w:asciiTheme="minorHAnsi" w:hAnsiTheme="minorHAnsi" w:cstheme="minorHAnsi"/>
                <w:b/>
                <w:sz w:val="18"/>
                <w:szCs w:val="18"/>
              </w:rPr>
            </w:pPr>
            <w:r w:rsidRPr="00C454CF">
              <w:rPr>
                <w:rFonts w:asciiTheme="minorHAnsi" w:hAnsiTheme="minorHAnsi" w:cstheme="minorHAnsi"/>
                <w:b/>
                <w:sz w:val="18"/>
                <w:szCs w:val="18"/>
              </w:rPr>
              <w:t>Commence</w:t>
            </w:r>
          </w:p>
        </w:tc>
        <w:tc>
          <w:tcPr>
            <w:tcW w:w="6911" w:type="dxa"/>
            <w:vAlign w:val="center"/>
          </w:tcPr>
          <w:p w:rsidR="00D05D7B" w:rsidRPr="00C454CF" w:rsidRDefault="00D05D7B" w:rsidP="00D05D7B">
            <w:pPr>
              <w:autoSpaceDE w:val="0"/>
              <w:autoSpaceDN w:val="0"/>
              <w:adjustRightInd w:val="0"/>
              <w:rPr>
                <w:rFonts w:asciiTheme="minorHAnsi" w:hAnsiTheme="minorHAnsi" w:cstheme="minorHAnsi"/>
                <w:sz w:val="18"/>
                <w:szCs w:val="18"/>
              </w:rPr>
            </w:pPr>
          </w:p>
          <w:p w:rsidR="00D05D7B" w:rsidRPr="00C454CF" w:rsidRDefault="00D05D7B" w:rsidP="00D05D7B">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Has a lack of OHS processes in place. Few or no model</w:t>
            </w:r>
          </w:p>
          <w:p w:rsidR="00D05D7B" w:rsidRPr="00C454CF" w:rsidRDefault="00D05D7B" w:rsidP="00D05D7B">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client behaviours or initiatives being implemented</w:t>
            </w:r>
          </w:p>
          <w:p w:rsidR="00D05D7B" w:rsidRPr="00C454CF" w:rsidRDefault="00D05D7B" w:rsidP="00D05D7B">
            <w:pPr>
              <w:autoSpaceDE w:val="0"/>
              <w:autoSpaceDN w:val="0"/>
              <w:adjustRightInd w:val="0"/>
              <w:rPr>
                <w:rFonts w:asciiTheme="minorHAnsi" w:hAnsiTheme="minorHAnsi" w:cstheme="minorHAnsi"/>
                <w:sz w:val="18"/>
                <w:szCs w:val="18"/>
              </w:rPr>
            </w:pPr>
          </w:p>
        </w:tc>
      </w:tr>
      <w:tr w:rsidR="00D05D7B" w:rsidRPr="00C454CF" w:rsidTr="00D05D7B">
        <w:tc>
          <w:tcPr>
            <w:tcW w:w="1668" w:type="dxa"/>
            <w:vAlign w:val="center"/>
          </w:tcPr>
          <w:p w:rsidR="00D05D7B" w:rsidRPr="00C454CF" w:rsidRDefault="00D05D7B" w:rsidP="00D05D7B">
            <w:pPr>
              <w:autoSpaceDE w:val="0"/>
              <w:autoSpaceDN w:val="0"/>
              <w:adjustRightInd w:val="0"/>
              <w:rPr>
                <w:rFonts w:asciiTheme="minorHAnsi" w:hAnsiTheme="minorHAnsi" w:cstheme="minorHAnsi"/>
                <w:b/>
                <w:sz w:val="18"/>
                <w:szCs w:val="18"/>
              </w:rPr>
            </w:pPr>
            <w:r w:rsidRPr="00C454CF">
              <w:rPr>
                <w:rFonts w:asciiTheme="minorHAnsi" w:hAnsiTheme="minorHAnsi" w:cstheme="minorHAnsi"/>
                <w:b/>
                <w:sz w:val="18"/>
                <w:szCs w:val="18"/>
              </w:rPr>
              <w:t>Continue</w:t>
            </w:r>
          </w:p>
        </w:tc>
        <w:tc>
          <w:tcPr>
            <w:tcW w:w="6911" w:type="dxa"/>
            <w:vAlign w:val="center"/>
          </w:tcPr>
          <w:p w:rsidR="00D05D7B" w:rsidRPr="00C454CF" w:rsidRDefault="00D05D7B" w:rsidP="00D05D7B">
            <w:pPr>
              <w:autoSpaceDE w:val="0"/>
              <w:autoSpaceDN w:val="0"/>
              <w:adjustRightInd w:val="0"/>
              <w:rPr>
                <w:rFonts w:asciiTheme="minorHAnsi" w:hAnsiTheme="minorHAnsi" w:cstheme="minorHAnsi"/>
                <w:sz w:val="18"/>
                <w:szCs w:val="18"/>
              </w:rPr>
            </w:pPr>
          </w:p>
          <w:p w:rsidR="00D05D7B" w:rsidRPr="00C454CF" w:rsidRDefault="00D05D7B" w:rsidP="00D05D7B">
            <w:pPr>
              <w:autoSpaceDE w:val="0"/>
              <w:autoSpaceDN w:val="0"/>
              <w:adjustRightInd w:val="0"/>
              <w:rPr>
                <w:rFonts w:asciiTheme="minorHAnsi" w:hAnsiTheme="minorHAnsi" w:cstheme="minorHAnsi"/>
                <w:sz w:val="18"/>
                <w:szCs w:val="18"/>
              </w:rPr>
            </w:pPr>
          </w:p>
          <w:p w:rsidR="00D05D7B" w:rsidRPr="00C454CF" w:rsidRDefault="00D05D7B" w:rsidP="00D05D7B">
            <w:pPr>
              <w:autoSpaceDE w:val="0"/>
              <w:autoSpaceDN w:val="0"/>
              <w:adjustRightInd w:val="0"/>
              <w:rPr>
                <w:rFonts w:asciiTheme="minorHAnsi" w:hAnsiTheme="minorHAnsi" w:cstheme="minorHAnsi"/>
                <w:sz w:val="18"/>
                <w:szCs w:val="18"/>
              </w:rPr>
            </w:pPr>
          </w:p>
        </w:tc>
      </w:tr>
    </w:tbl>
    <w:p w:rsidR="00FB6C6C" w:rsidRPr="00C454CF" w:rsidRDefault="00FB6C6C" w:rsidP="00FB6C6C">
      <w:pPr>
        <w:autoSpaceDE w:val="0"/>
        <w:autoSpaceDN w:val="0"/>
        <w:adjustRightInd w:val="0"/>
        <w:rPr>
          <w:rFonts w:asciiTheme="minorHAnsi" w:hAnsiTheme="minorHAnsi" w:cstheme="minorHAnsi"/>
          <w:sz w:val="18"/>
          <w:szCs w:val="18"/>
        </w:rPr>
      </w:pPr>
    </w:p>
    <w:p w:rsidR="00D05D7B" w:rsidRPr="00C454CF" w:rsidRDefault="00D05D7B" w:rsidP="00FB6C6C">
      <w:pPr>
        <w:autoSpaceDE w:val="0"/>
        <w:autoSpaceDN w:val="0"/>
        <w:adjustRightInd w:val="0"/>
        <w:rPr>
          <w:rFonts w:asciiTheme="minorHAnsi" w:hAnsiTheme="minorHAnsi" w:cstheme="minorHAnsi"/>
          <w:sz w:val="18"/>
          <w:szCs w:val="18"/>
        </w:rPr>
      </w:pPr>
    </w:p>
    <w:p w:rsidR="00D05D7B" w:rsidRPr="00C454CF" w:rsidRDefault="00D05D7B" w:rsidP="00C454CF">
      <w:pPr>
        <w:pStyle w:val="Heading2"/>
      </w:pPr>
      <w:bookmarkStart w:id="37" w:name="_Toc340666643"/>
      <w:r w:rsidRPr="00C454CF">
        <w:t>LEVEL 2 model client</w:t>
      </w:r>
      <w:bookmarkEnd w:id="37"/>
    </w:p>
    <w:p w:rsidR="00D05D7B" w:rsidRPr="00C454CF" w:rsidRDefault="00D05D7B" w:rsidP="00D05D7B">
      <w:pPr>
        <w:pStyle w:val="Subtitle"/>
        <w:rPr>
          <w:rFonts w:asciiTheme="minorHAnsi" w:hAnsiTheme="minorHAnsi" w:cstheme="minorHAnsi"/>
        </w:rPr>
      </w:pPr>
      <w:r w:rsidRPr="00C454CF">
        <w:rPr>
          <w:rFonts w:asciiTheme="minorHAnsi" w:hAnsiTheme="minorHAnsi" w:cstheme="minorHAnsi"/>
        </w:rPr>
        <w:t>‘First Step’ initiatives established. A basic implementation of OHS systems</w:t>
      </w:r>
    </w:p>
    <w:p w:rsidR="00D05D7B" w:rsidRPr="00C454CF" w:rsidRDefault="00D05D7B" w:rsidP="00D05D7B">
      <w:pPr>
        <w:rPr>
          <w:rFonts w:asciiTheme="minorHAnsi" w:hAnsiTheme="minorHAnsi" w:cstheme="minorHAnsi"/>
        </w:rPr>
      </w:pPr>
    </w:p>
    <w:tbl>
      <w:tblPr>
        <w:tblStyle w:val="TableGrid"/>
        <w:tblW w:w="0" w:type="auto"/>
        <w:tblLook w:val="04A0" w:firstRow="1" w:lastRow="0" w:firstColumn="1" w:lastColumn="0" w:noHBand="0" w:noVBand="1"/>
      </w:tblPr>
      <w:tblGrid>
        <w:gridCol w:w="1645"/>
        <w:gridCol w:w="6708"/>
      </w:tblGrid>
      <w:tr w:rsidR="00D05D7B" w:rsidRPr="00C454CF" w:rsidTr="00D05D7B">
        <w:tc>
          <w:tcPr>
            <w:tcW w:w="1668" w:type="dxa"/>
            <w:vAlign w:val="center"/>
          </w:tcPr>
          <w:p w:rsidR="00D05D7B" w:rsidRPr="00C454CF" w:rsidRDefault="00D05D7B" w:rsidP="00D05D7B">
            <w:pPr>
              <w:rPr>
                <w:rFonts w:asciiTheme="minorHAnsi" w:hAnsiTheme="minorHAnsi" w:cstheme="minorHAnsi"/>
              </w:rPr>
            </w:pPr>
            <w:r w:rsidRPr="00C454CF">
              <w:rPr>
                <w:rFonts w:asciiTheme="minorHAnsi" w:hAnsiTheme="minorHAnsi" w:cstheme="minorHAnsi"/>
                <w:b/>
                <w:sz w:val="18"/>
                <w:szCs w:val="18"/>
              </w:rPr>
              <w:t>Commence</w:t>
            </w:r>
          </w:p>
        </w:tc>
        <w:tc>
          <w:tcPr>
            <w:tcW w:w="6911" w:type="dxa"/>
            <w:vAlign w:val="center"/>
          </w:tcPr>
          <w:p w:rsidR="00D05D7B" w:rsidRPr="00C454CF" w:rsidRDefault="00D05D7B" w:rsidP="00D05D7B">
            <w:pPr>
              <w:rPr>
                <w:rFonts w:asciiTheme="minorHAnsi" w:hAnsiTheme="minorHAnsi" w:cstheme="minorHAnsi"/>
                <w:b/>
                <w:bCs/>
                <w:sz w:val="18"/>
                <w:szCs w:val="18"/>
              </w:rPr>
            </w:pPr>
          </w:p>
          <w:p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A3 </w:t>
            </w:r>
            <w:r w:rsidRPr="00C454CF">
              <w:rPr>
                <w:rFonts w:asciiTheme="minorHAnsi" w:hAnsiTheme="minorHAnsi" w:cstheme="minorHAnsi"/>
                <w:sz w:val="18"/>
                <w:szCs w:val="18"/>
              </w:rPr>
              <w:t>Analyse OHS risks of project options</w:t>
            </w:r>
          </w:p>
          <w:p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A5 </w:t>
            </w:r>
            <w:r w:rsidRPr="00C454CF">
              <w:rPr>
                <w:rFonts w:asciiTheme="minorHAnsi" w:hAnsiTheme="minorHAnsi" w:cstheme="minorHAnsi"/>
                <w:sz w:val="18"/>
                <w:szCs w:val="18"/>
              </w:rPr>
              <w:t>Record risk information</w:t>
            </w:r>
          </w:p>
          <w:p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A6 </w:t>
            </w:r>
            <w:r w:rsidRPr="00C454CF">
              <w:rPr>
                <w:rFonts w:asciiTheme="minorHAnsi" w:hAnsiTheme="minorHAnsi" w:cstheme="minorHAnsi"/>
                <w:sz w:val="18"/>
                <w:szCs w:val="18"/>
              </w:rPr>
              <w:t>Develop the project brief</w:t>
            </w:r>
          </w:p>
          <w:p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B2 </w:t>
            </w:r>
            <w:r w:rsidRPr="00C454CF">
              <w:rPr>
                <w:rFonts w:asciiTheme="minorHAnsi" w:hAnsiTheme="minorHAnsi" w:cstheme="minorHAnsi"/>
                <w:sz w:val="18"/>
                <w:szCs w:val="18"/>
              </w:rPr>
              <w:t>Conduct design OHS reviews</w:t>
            </w:r>
          </w:p>
          <w:p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B6 </w:t>
            </w:r>
            <w:r w:rsidRPr="00C454CF">
              <w:rPr>
                <w:rFonts w:asciiTheme="minorHAnsi" w:hAnsiTheme="minorHAnsi" w:cstheme="minorHAnsi"/>
                <w:sz w:val="18"/>
                <w:szCs w:val="18"/>
              </w:rPr>
              <w:t>Include OHS in contract documents</w:t>
            </w:r>
          </w:p>
          <w:p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B7 </w:t>
            </w:r>
            <w:r w:rsidRPr="00C454CF">
              <w:rPr>
                <w:rFonts w:asciiTheme="minorHAnsi" w:hAnsiTheme="minorHAnsi" w:cstheme="minorHAnsi"/>
                <w:sz w:val="18"/>
                <w:szCs w:val="18"/>
              </w:rPr>
              <w:t>Set project OHS targets and KPIs</w:t>
            </w:r>
          </w:p>
          <w:p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C2 </w:t>
            </w:r>
            <w:r w:rsidRPr="00C454CF">
              <w:rPr>
                <w:rFonts w:asciiTheme="minorHAnsi" w:hAnsiTheme="minorHAnsi" w:cstheme="minorHAnsi"/>
                <w:sz w:val="18"/>
                <w:szCs w:val="18"/>
              </w:rPr>
              <w:t>Participate in site-based OHS programme</w:t>
            </w:r>
          </w:p>
          <w:p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C4 </w:t>
            </w:r>
            <w:r w:rsidRPr="00C454CF">
              <w:rPr>
                <w:rFonts w:asciiTheme="minorHAnsi" w:hAnsiTheme="minorHAnsi" w:cstheme="minorHAnsi"/>
                <w:sz w:val="18"/>
                <w:szCs w:val="18"/>
              </w:rPr>
              <w:t>Review and analyse OHS data</w:t>
            </w:r>
          </w:p>
          <w:p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C5 </w:t>
            </w:r>
            <w:r w:rsidRPr="00C454CF">
              <w:rPr>
                <w:rFonts w:asciiTheme="minorHAnsi" w:hAnsiTheme="minorHAnsi" w:cstheme="minorHAnsi"/>
                <w:sz w:val="18"/>
                <w:szCs w:val="18"/>
              </w:rPr>
              <w:t>Conduct OHS inspections/audits</w:t>
            </w:r>
          </w:p>
          <w:p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D1 </w:t>
            </w:r>
            <w:r w:rsidRPr="00C454CF">
              <w:rPr>
                <w:rFonts w:asciiTheme="minorHAnsi" w:hAnsiTheme="minorHAnsi" w:cstheme="minorHAnsi"/>
                <w:sz w:val="18"/>
                <w:szCs w:val="18"/>
              </w:rPr>
              <w:t>Evaluate project performance</w:t>
            </w:r>
          </w:p>
          <w:p w:rsidR="00D05D7B" w:rsidRPr="00C454CF" w:rsidRDefault="00D05D7B" w:rsidP="00D05D7B">
            <w:pPr>
              <w:rPr>
                <w:rFonts w:asciiTheme="minorHAnsi" w:hAnsiTheme="minorHAnsi" w:cstheme="minorHAnsi"/>
              </w:rPr>
            </w:pPr>
          </w:p>
        </w:tc>
      </w:tr>
      <w:tr w:rsidR="00D05D7B" w:rsidRPr="00C454CF" w:rsidTr="00D05D7B">
        <w:tc>
          <w:tcPr>
            <w:tcW w:w="1668" w:type="dxa"/>
            <w:vAlign w:val="center"/>
          </w:tcPr>
          <w:p w:rsidR="00D05D7B" w:rsidRPr="00C454CF" w:rsidRDefault="00D05D7B" w:rsidP="00D05D7B">
            <w:pPr>
              <w:rPr>
                <w:rFonts w:asciiTheme="minorHAnsi" w:hAnsiTheme="minorHAnsi" w:cstheme="minorHAnsi"/>
              </w:rPr>
            </w:pPr>
            <w:r w:rsidRPr="00C454CF">
              <w:rPr>
                <w:rFonts w:asciiTheme="minorHAnsi" w:hAnsiTheme="minorHAnsi" w:cstheme="minorHAnsi"/>
                <w:b/>
                <w:sz w:val="18"/>
                <w:szCs w:val="18"/>
              </w:rPr>
              <w:t>Continue</w:t>
            </w:r>
          </w:p>
        </w:tc>
        <w:tc>
          <w:tcPr>
            <w:tcW w:w="6911" w:type="dxa"/>
            <w:vAlign w:val="center"/>
          </w:tcPr>
          <w:p w:rsidR="00D05D7B" w:rsidRPr="00C454CF" w:rsidRDefault="00D05D7B" w:rsidP="00D05D7B">
            <w:pPr>
              <w:rPr>
                <w:rFonts w:asciiTheme="minorHAnsi" w:hAnsiTheme="minorHAnsi" w:cstheme="minorHAnsi"/>
                <w:sz w:val="18"/>
                <w:szCs w:val="18"/>
              </w:rPr>
            </w:pPr>
          </w:p>
          <w:p w:rsidR="00D05D7B" w:rsidRPr="00C454CF" w:rsidRDefault="00D05D7B" w:rsidP="00D05D7B">
            <w:pPr>
              <w:rPr>
                <w:rFonts w:asciiTheme="minorHAnsi" w:hAnsiTheme="minorHAnsi" w:cstheme="minorHAnsi"/>
                <w:sz w:val="18"/>
                <w:szCs w:val="18"/>
              </w:rPr>
            </w:pPr>
          </w:p>
          <w:p w:rsidR="00D05D7B" w:rsidRPr="00C454CF" w:rsidRDefault="00D05D7B" w:rsidP="00D05D7B">
            <w:pPr>
              <w:rPr>
                <w:rFonts w:asciiTheme="minorHAnsi" w:hAnsiTheme="minorHAnsi" w:cstheme="minorHAnsi"/>
                <w:sz w:val="18"/>
                <w:szCs w:val="18"/>
              </w:rPr>
            </w:pPr>
          </w:p>
        </w:tc>
      </w:tr>
    </w:tbl>
    <w:p w:rsidR="00D05D7B" w:rsidRPr="00C454CF" w:rsidRDefault="00D05D7B" w:rsidP="00D05D7B">
      <w:pPr>
        <w:rPr>
          <w:rFonts w:asciiTheme="minorHAnsi" w:hAnsiTheme="minorHAnsi" w:cstheme="minorHAnsi"/>
        </w:rPr>
      </w:pPr>
    </w:p>
    <w:p w:rsidR="00D05D7B" w:rsidRPr="00C454CF" w:rsidRDefault="00D05D7B" w:rsidP="00C454CF">
      <w:pPr>
        <w:pStyle w:val="Heading2"/>
      </w:pPr>
      <w:bookmarkStart w:id="38" w:name="_Toc340666644"/>
      <w:r w:rsidRPr="00C454CF">
        <w:t>LEVEL 3 model client</w:t>
      </w:r>
      <w:bookmarkEnd w:id="38"/>
    </w:p>
    <w:p w:rsidR="00D05D7B" w:rsidRPr="00C454CF" w:rsidRDefault="00D05D7B" w:rsidP="00D05D7B">
      <w:pPr>
        <w:pStyle w:val="Subtitle"/>
        <w:rPr>
          <w:rFonts w:asciiTheme="minorHAnsi" w:hAnsiTheme="minorHAnsi" w:cstheme="minorHAnsi"/>
        </w:rPr>
      </w:pPr>
      <w:r w:rsidRPr="00C454CF">
        <w:rPr>
          <w:rFonts w:asciiTheme="minorHAnsi" w:hAnsiTheme="minorHAnsi" w:cstheme="minorHAnsi"/>
        </w:rPr>
        <w:t>A capable set of processes effective in imposing OHS requirements</w:t>
      </w:r>
    </w:p>
    <w:p w:rsidR="00D05D7B" w:rsidRPr="00C454CF" w:rsidRDefault="00D05D7B" w:rsidP="00D05D7B">
      <w:pPr>
        <w:rPr>
          <w:rFonts w:asciiTheme="minorHAnsi" w:hAnsiTheme="minorHAnsi" w:cstheme="minorHAnsi"/>
        </w:rPr>
      </w:pPr>
    </w:p>
    <w:tbl>
      <w:tblPr>
        <w:tblStyle w:val="TableGrid"/>
        <w:tblW w:w="0" w:type="auto"/>
        <w:tblLook w:val="04A0" w:firstRow="1" w:lastRow="0" w:firstColumn="1" w:lastColumn="0" w:noHBand="0" w:noVBand="1"/>
      </w:tblPr>
      <w:tblGrid>
        <w:gridCol w:w="1645"/>
        <w:gridCol w:w="6708"/>
      </w:tblGrid>
      <w:tr w:rsidR="00D05D7B" w:rsidRPr="00C454CF" w:rsidTr="00D05D7B">
        <w:tc>
          <w:tcPr>
            <w:tcW w:w="1668" w:type="dxa"/>
            <w:vAlign w:val="center"/>
          </w:tcPr>
          <w:p w:rsidR="00D05D7B" w:rsidRPr="00C454CF" w:rsidRDefault="00D05D7B" w:rsidP="00D05D7B">
            <w:pPr>
              <w:rPr>
                <w:rFonts w:asciiTheme="minorHAnsi" w:hAnsiTheme="minorHAnsi" w:cstheme="minorHAnsi"/>
              </w:rPr>
            </w:pPr>
            <w:r w:rsidRPr="00C454CF">
              <w:rPr>
                <w:rFonts w:asciiTheme="minorHAnsi" w:hAnsiTheme="minorHAnsi" w:cstheme="minorHAnsi"/>
                <w:b/>
                <w:sz w:val="18"/>
                <w:szCs w:val="18"/>
              </w:rPr>
              <w:t>Commence</w:t>
            </w:r>
          </w:p>
        </w:tc>
        <w:tc>
          <w:tcPr>
            <w:tcW w:w="6911" w:type="dxa"/>
            <w:vAlign w:val="center"/>
          </w:tcPr>
          <w:p w:rsidR="00D05D7B" w:rsidRPr="00C454CF" w:rsidRDefault="00D05D7B" w:rsidP="00D05D7B">
            <w:pPr>
              <w:rPr>
                <w:rFonts w:asciiTheme="minorHAnsi" w:hAnsiTheme="minorHAnsi" w:cstheme="minorHAnsi"/>
                <w:b/>
                <w:bCs/>
                <w:sz w:val="18"/>
                <w:szCs w:val="18"/>
              </w:rPr>
            </w:pPr>
          </w:p>
          <w:p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A1 </w:t>
            </w:r>
            <w:r w:rsidRPr="00C454CF">
              <w:rPr>
                <w:rFonts w:asciiTheme="minorHAnsi" w:hAnsiTheme="minorHAnsi" w:cstheme="minorHAnsi"/>
                <w:sz w:val="18"/>
                <w:szCs w:val="18"/>
              </w:rPr>
              <w:t>Appoint OHS team</w:t>
            </w:r>
          </w:p>
          <w:p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A2 </w:t>
            </w:r>
            <w:r w:rsidRPr="00C454CF">
              <w:rPr>
                <w:rFonts w:asciiTheme="minorHAnsi" w:hAnsiTheme="minorHAnsi" w:cstheme="minorHAnsi"/>
                <w:sz w:val="18"/>
                <w:szCs w:val="18"/>
              </w:rPr>
              <w:t>Develop project OHS charter</w:t>
            </w:r>
          </w:p>
          <w:p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A4 </w:t>
            </w:r>
            <w:r w:rsidRPr="00C454CF">
              <w:rPr>
                <w:rFonts w:asciiTheme="minorHAnsi" w:hAnsiTheme="minorHAnsi" w:cstheme="minorHAnsi"/>
                <w:sz w:val="18"/>
                <w:szCs w:val="18"/>
              </w:rPr>
              <w:t>Undertake a technical feasibility study</w:t>
            </w:r>
          </w:p>
          <w:p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A7 </w:t>
            </w:r>
            <w:r w:rsidRPr="00C454CF">
              <w:rPr>
                <w:rFonts w:asciiTheme="minorHAnsi" w:hAnsiTheme="minorHAnsi" w:cstheme="minorHAnsi"/>
                <w:sz w:val="18"/>
                <w:szCs w:val="18"/>
              </w:rPr>
              <w:t>Establish design requirements</w:t>
            </w:r>
          </w:p>
          <w:p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B1 </w:t>
            </w:r>
            <w:r w:rsidRPr="00C454CF">
              <w:rPr>
                <w:rFonts w:asciiTheme="minorHAnsi" w:hAnsiTheme="minorHAnsi" w:cstheme="minorHAnsi"/>
                <w:sz w:val="18"/>
                <w:szCs w:val="18"/>
              </w:rPr>
              <w:t>Select safe designer</w:t>
            </w:r>
          </w:p>
          <w:p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B9 </w:t>
            </w:r>
            <w:r w:rsidRPr="00C454CF">
              <w:rPr>
                <w:rFonts w:asciiTheme="minorHAnsi" w:hAnsiTheme="minorHAnsi" w:cstheme="minorHAnsi"/>
                <w:sz w:val="18"/>
                <w:szCs w:val="18"/>
              </w:rPr>
              <w:t>Select safe contractor</w:t>
            </w:r>
          </w:p>
          <w:p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C1 </w:t>
            </w:r>
            <w:r w:rsidRPr="00C454CF">
              <w:rPr>
                <w:rFonts w:asciiTheme="minorHAnsi" w:hAnsiTheme="minorHAnsi" w:cstheme="minorHAnsi"/>
                <w:sz w:val="18"/>
                <w:szCs w:val="18"/>
              </w:rPr>
              <w:t>Approve project OHS management plan</w:t>
            </w:r>
          </w:p>
          <w:p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C3 </w:t>
            </w:r>
            <w:r w:rsidRPr="00C454CF">
              <w:rPr>
                <w:rFonts w:asciiTheme="minorHAnsi" w:hAnsiTheme="minorHAnsi" w:cstheme="minorHAnsi"/>
                <w:sz w:val="18"/>
                <w:szCs w:val="18"/>
              </w:rPr>
              <w:t>Review method statements, JSAs and other OHS plans</w:t>
            </w:r>
          </w:p>
          <w:p w:rsidR="00D05D7B" w:rsidRPr="00C454CF" w:rsidRDefault="00D05D7B" w:rsidP="00D05D7B">
            <w:pPr>
              <w:rPr>
                <w:rFonts w:asciiTheme="minorHAnsi" w:hAnsiTheme="minorHAnsi" w:cstheme="minorHAnsi"/>
              </w:rPr>
            </w:pPr>
          </w:p>
        </w:tc>
      </w:tr>
      <w:tr w:rsidR="00D05D7B" w:rsidRPr="00C454CF" w:rsidTr="00D05D7B">
        <w:tc>
          <w:tcPr>
            <w:tcW w:w="1668" w:type="dxa"/>
            <w:vAlign w:val="center"/>
          </w:tcPr>
          <w:p w:rsidR="00D05D7B" w:rsidRPr="00C454CF" w:rsidRDefault="00D05D7B" w:rsidP="00D05D7B">
            <w:pPr>
              <w:rPr>
                <w:rFonts w:asciiTheme="minorHAnsi" w:hAnsiTheme="minorHAnsi" w:cstheme="minorHAnsi"/>
              </w:rPr>
            </w:pPr>
            <w:r w:rsidRPr="00C454CF">
              <w:rPr>
                <w:rFonts w:asciiTheme="minorHAnsi" w:hAnsiTheme="minorHAnsi" w:cstheme="minorHAnsi"/>
                <w:b/>
                <w:sz w:val="18"/>
                <w:szCs w:val="18"/>
              </w:rPr>
              <w:t>Continue</w:t>
            </w:r>
          </w:p>
        </w:tc>
        <w:tc>
          <w:tcPr>
            <w:tcW w:w="6911" w:type="dxa"/>
            <w:vAlign w:val="center"/>
          </w:tcPr>
          <w:p w:rsidR="00D05D7B" w:rsidRPr="00C454CF" w:rsidRDefault="00D05D7B" w:rsidP="00D05D7B">
            <w:pPr>
              <w:rPr>
                <w:rFonts w:asciiTheme="minorHAnsi" w:hAnsiTheme="minorHAnsi" w:cstheme="minorHAnsi"/>
                <w:b/>
                <w:bCs/>
                <w:sz w:val="18"/>
                <w:szCs w:val="18"/>
              </w:rPr>
            </w:pPr>
          </w:p>
          <w:p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A3 </w:t>
            </w:r>
            <w:r w:rsidRPr="00C454CF">
              <w:rPr>
                <w:rFonts w:asciiTheme="minorHAnsi" w:hAnsiTheme="minorHAnsi" w:cstheme="minorHAnsi"/>
                <w:sz w:val="18"/>
                <w:szCs w:val="18"/>
              </w:rPr>
              <w:t>Analyse OHS risks of project options</w:t>
            </w:r>
          </w:p>
          <w:p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A5 </w:t>
            </w:r>
            <w:r w:rsidRPr="00C454CF">
              <w:rPr>
                <w:rFonts w:asciiTheme="minorHAnsi" w:hAnsiTheme="minorHAnsi" w:cstheme="minorHAnsi"/>
                <w:sz w:val="18"/>
                <w:szCs w:val="18"/>
              </w:rPr>
              <w:t>Record risk information</w:t>
            </w:r>
          </w:p>
          <w:p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A6 </w:t>
            </w:r>
            <w:r w:rsidRPr="00C454CF">
              <w:rPr>
                <w:rFonts w:asciiTheme="minorHAnsi" w:hAnsiTheme="minorHAnsi" w:cstheme="minorHAnsi"/>
                <w:sz w:val="18"/>
                <w:szCs w:val="18"/>
              </w:rPr>
              <w:t>Develop the project brief</w:t>
            </w:r>
          </w:p>
          <w:p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B2 </w:t>
            </w:r>
            <w:r w:rsidRPr="00C454CF">
              <w:rPr>
                <w:rFonts w:asciiTheme="minorHAnsi" w:hAnsiTheme="minorHAnsi" w:cstheme="minorHAnsi"/>
                <w:sz w:val="18"/>
                <w:szCs w:val="18"/>
              </w:rPr>
              <w:t>Conduct design OHS reviews</w:t>
            </w:r>
          </w:p>
          <w:p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B6 </w:t>
            </w:r>
            <w:r w:rsidRPr="00C454CF">
              <w:rPr>
                <w:rFonts w:asciiTheme="minorHAnsi" w:hAnsiTheme="minorHAnsi" w:cstheme="minorHAnsi"/>
                <w:sz w:val="18"/>
                <w:szCs w:val="18"/>
              </w:rPr>
              <w:t>Include OHS in contract documents</w:t>
            </w:r>
          </w:p>
          <w:p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B7 </w:t>
            </w:r>
            <w:r w:rsidRPr="00C454CF">
              <w:rPr>
                <w:rFonts w:asciiTheme="minorHAnsi" w:hAnsiTheme="minorHAnsi" w:cstheme="minorHAnsi"/>
                <w:sz w:val="18"/>
                <w:szCs w:val="18"/>
              </w:rPr>
              <w:t>Set project OHS targets and KPIs</w:t>
            </w:r>
          </w:p>
          <w:p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C2 </w:t>
            </w:r>
            <w:r w:rsidRPr="00C454CF">
              <w:rPr>
                <w:rFonts w:asciiTheme="minorHAnsi" w:hAnsiTheme="minorHAnsi" w:cstheme="minorHAnsi"/>
                <w:sz w:val="18"/>
                <w:szCs w:val="18"/>
              </w:rPr>
              <w:t>Participate in site-based OHS programme</w:t>
            </w:r>
          </w:p>
          <w:p w:rsidR="00CF19FC" w:rsidRPr="00C454CF" w:rsidRDefault="00CF19FC"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C4 </w:t>
            </w:r>
            <w:r w:rsidRPr="00C454CF">
              <w:rPr>
                <w:rFonts w:asciiTheme="minorHAnsi" w:hAnsiTheme="minorHAnsi" w:cstheme="minorHAnsi"/>
                <w:sz w:val="18"/>
                <w:szCs w:val="18"/>
              </w:rPr>
              <w:t>Review and analyse OHS data</w:t>
            </w:r>
          </w:p>
          <w:p w:rsidR="00CF19FC" w:rsidRPr="00C454CF" w:rsidRDefault="00CF19FC"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C5 </w:t>
            </w:r>
            <w:r w:rsidRPr="00C454CF">
              <w:rPr>
                <w:rFonts w:asciiTheme="minorHAnsi" w:hAnsiTheme="minorHAnsi" w:cstheme="minorHAnsi"/>
                <w:sz w:val="18"/>
                <w:szCs w:val="18"/>
              </w:rPr>
              <w:t>Conduct OHS inspections/audits</w:t>
            </w:r>
          </w:p>
          <w:p w:rsidR="00CF19FC" w:rsidRPr="00C454CF" w:rsidRDefault="00CF19FC"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D1 </w:t>
            </w:r>
            <w:r w:rsidRPr="00C454CF">
              <w:rPr>
                <w:rFonts w:asciiTheme="minorHAnsi" w:hAnsiTheme="minorHAnsi" w:cstheme="minorHAnsi"/>
                <w:sz w:val="18"/>
                <w:szCs w:val="18"/>
              </w:rPr>
              <w:t>Evaluate project performance</w:t>
            </w:r>
          </w:p>
          <w:p w:rsidR="00CF19FC" w:rsidRPr="00C454CF" w:rsidRDefault="00CF19FC" w:rsidP="00D05D7B">
            <w:pPr>
              <w:rPr>
                <w:rFonts w:asciiTheme="minorHAnsi" w:hAnsiTheme="minorHAnsi" w:cstheme="minorHAnsi"/>
              </w:rPr>
            </w:pPr>
          </w:p>
        </w:tc>
      </w:tr>
    </w:tbl>
    <w:p w:rsidR="00CF19FC" w:rsidRPr="00C454CF" w:rsidRDefault="00CF19FC" w:rsidP="00D05D7B">
      <w:pPr>
        <w:rPr>
          <w:rFonts w:asciiTheme="minorHAnsi" w:hAnsiTheme="minorHAnsi" w:cstheme="minorHAnsi"/>
        </w:rPr>
      </w:pPr>
    </w:p>
    <w:p w:rsidR="00CF19FC" w:rsidRPr="00C454CF" w:rsidRDefault="00CF19FC" w:rsidP="00C454CF">
      <w:pPr>
        <w:pStyle w:val="Heading2"/>
      </w:pPr>
      <w:r w:rsidRPr="00C454CF">
        <w:br w:type="page"/>
      </w:r>
      <w:bookmarkStart w:id="39" w:name="_Toc340666645"/>
      <w:r w:rsidRPr="00C454CF">
        <w:t>LEVEL 4 model client</w:t>
      </w:r>
      <w:bookmarkEnd w:id="39"/>
    </w:p>
    <w:p w:rsidR="00CF19FC" w:rsidRPr="00C454CF" w:rsidRDefault="00CF19FC" w:rsidP="00CF19FC">
      <w:pPr>
        <w:pStyle w:val="Subtitle"/>
        <w:rPr>
          <w:rFonts w:asciiTheme="minorHAnsi" w:hAnsiTheme="minorHAnsi" w:cstheme="minorHAnsi"/>
        </w:rPr>
      </w:pPr>
      <w:r w:rsidRPr="00C454CF">
        <w:rPr>
          <w:rFonts w:asciiTheme="minorHAnsi" w:hAnsiTheme="minorHAnsi" w:cstheme="minorHAnsi"/>
        </w:rPr>
        <w:t>A robust set of systems designed to ensure consistency and industry leadership in health and safety</w:t>
      </w:r>
    </w:p>
    <w:p w:rsidR="00CF19FC" w:rsidRPr="00C454CF" w:rsidRDefault="00CF19FC" w:rsidP="00CF19FC">
      <w:pPr>
        <w:rPr>
          <w:rFonts w:asciiTheme="minorHAnsi" w:hAnsiTheme="minorHAnsi" w:cstheme="minorHAnsi"/>
        </w:rPr>
      </w:pPr>
    </w:p>
    <w:tbl>
      <w:tblPr>
        <w:tblStyle w:val="TableGrid"/>
        <w:tblW w:w="0" w:type="auto"/>
        <w:tblLook w:val="04A0" w:firstRow="1" w:lastRow="0" w:firstColumn="1" w:lastColumn="0" w:noHBand="0" w:noVBand="1"/>
      </w:tblPr>
      <w:tblGrid>
        <w:gridCol w:w="1645"/>
        <w:gridCol w:w="6708"/>
      </w:tblGrid>
      <w:tr w:rsidR="00CF19FC" w:rsidRPr="00C454CF" w:rsidTr="00CF19FC">
        <w:tc>
          <w:tcPr>
            <w:tcW w:w="1668" w:type="dxa"/>
            <w:vAlign w:val="center"/>
          </w:tcPr>
          <w:p w:rsidR="00CF19FC" w:rsidRPr="00C454CF" w:rsidRDefault="00CF19FC" w:rsidP="00CF19FC">
            <w:pPr>
              <w:rPr>
                <w:rFonts w:asciiTheme="minorHAnsi" w:hAnsiTheme="minorHAnsi" w:cstheme="minorHAnsi"/>
                <w:sz w:val="16"/>
                <w:szCs w:val="16"/>
              </w:rPr>
            </w:pPr>
            <w:r w:rsidRPr="00C454CF">
              <w:rPr>
                <w:rFonts w:asciiTheme="minorHAnsi" w:hAnsiTheme="minorHAnsi" w:cstheme="minorHAnsi"/>
                <w:b/>
                <w:sz w:val="18"/>
                <w:szCs w:val="18"/>
              </w:rPr>
              <w:t>Commence</w:t>
            </w:r>
          </w:p>
        </w:tc>
        <w:tc>
          <w:tcPr>
            <w:tcW w:w="6911" w:type="dxa"/>
            <w:vAlign w:val="center"/>
          </w:tcPr>
          <w:p w:rsidR="00CF19FC" w:rsidRPr="00C454CF" w:rsidRDefault="00CF19FC" w:rsidP="00CF19FC">
            <w:pPr>
              <w:rPr>
                <w:rFonts w:asciiTheme="minorHAnsi" w:hAnsiTheme="minorHAnsi" w:cstheme="minorHAnsi"/>
                <w:sz w:val="16"/>
                <w:szCs w:val="16"/>
              </w:rPr>
            </w:pPr>
          </w:p>
          <w:p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B3 </w:t>
            </w:r>
            <w:r w:rsidRPr="00C454CF">
              <w:rPr>
                <w:rFonts w:asciiTheme="minorHAnsi" w:hAnsiTheme="minorHAnsi" w:cstheme="minorHAnsi"/>
                <w:sz w:val="18"/>
                <w:szCs w:val="18"/>
              </w:rPr>
              <w:t>Review design documentation</w:t>
            </w:r>
          </w:p>
          <w:p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B4 </w:t>
            </w:r>
            <w:r w:rsidRPr="00C454CF">
              <w:rPr>
                <w:rFonts w:asciiTheme="minorHAnsi" w:hAnsiTheme="minorHAnsi" w:cstheme="minorHAnsi"/>
                <w:sz w:val="18"/>
                <w:szCs w:val="18"/>
              </w:rPr>
              <w:t>Review project cost</w:t>
            </w:r>
          </w:p>
          <w:p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B5 </w:t>
            </w:r>
            <w:r w:rsidRPr="00C454CF">
              <w:rPr>
                <w:rFonts w:asciiTheme="minorHAnsi" w:hAnsiTheme="minorHAnsi" w:cstheme="minorHAnsi"/>
                <w:sz w:val="18"/>
                <w:szCs w:val="18"/>
              </w:rPr>
              <w:t>Implement change management process</w:t>
            </w:r>
          </w:p>
          <w:p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B8 </w:t>
            </w:r>
            <w:r w:rsidRPr="00C454CF">
              <w:rPr>
                <w:rFonts w:asciiTheme="minorHAnsi" w:hAnsiTheme="minorHAnsi" w:cstheme="minorHAnsi"/>
                <w:sz w:val="18"/>
                <w:szCs w:val="18"/>
              </w:rPr>
              <w:t>Specify how OHS is to be addressed in tenders</w:t>
            </w:r>
          </w:p>
          <w:p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D2 </w:t>
            </w:r>
            <w:r w:rsidRPr="00C454CF">
              <w:rPr>
                <w:rFonts w:asciiTheme="minorHAnsi" w:hAnsiTheme="minorHAnsi" w:cstheme="minorHAnsi"/>
                <w:sz w:val="18"/>
                <w:szCs w:val="18"/>
              </w:rPr>
              <w:t>Perform project completion review</w:t>
            </w:r>
          </w:p>
          <w:p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D3 </w:t>
            </w:r>
            <w:r w:rsidRPr="00C454CF">
              <w:rPr>
                <w:rFonts w:asciiTheme="minorHAnsi" w:hAnsiTheme="minorHAnsi" w:cstheme="minorHAnsi"/>
                <w:sz w:val="18"/>
                <w:szCs w:val="18"/>
              </w:rPr>
              <w:t>Perform post-occupancy review</w:t>
            </w:r>
          </w:p>
          <w:p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D4 </w:t>
            </w:r>
            <w:r w:rsidRPr="00C454CF">
              <w:rPr>
                <w:rFonts w:asciiTheme="minorHAnsi" w:hAnsiTheme="minorHAnsi" w:cstheme="minorHAnsi"/>
                <w:sz w:val="18"/>
                <w:szCs w:val="18"/>
              </w:rPr>
              <w:t>Perform final review of plant/equipment</w:t>
            </w:r>
          </w:p>
          <w:p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D5 </w:t>
            </w:r>
            <w:r w:rsidRPr="00C454CF">
              <w:rPr>
                <w:rFonts w:asciiTheme="minorHAnsi" w:hAnsiTheme="minorHAnsi" w:cstheme="minorHAnsi"/>
                <w:sz w:val="18"/>
                <w:szCs w:val="18"/>
              </w:rPr>
              <w:t>Select safe maintenance providers</w:t>
            </w:r>
          </w:p>
          <w:p w:rsidR="00CF19FC" w:rsidRPr="00C454CF" w:rsidRDefault="00CF19FC" w:rsidP="00CF19FC">
            <w:pPr>
              <w:rPr>
                <w:rFonts w:asciiTheme="minorHAnsi" w:hAnsiTheme="minorHAnsi" w:cstheme="minorHAnsi"/>
                <w:sz w:val="16"/>
                <w:szCs w:val="16"/>
              </w:rPr>
            </w:pPr>
          </w:p>
        </w:tc>
      </w:tr>
      <w:tr w:rsidR="00CF19FC" w:rsidRPr="00C454CF" w:rsidTr="00CF19FC">
        <w:tc>
          <w:tcPr>
            <w:tcW w:w="1668" w:type="dxa"/>
            <w:vAlign w:val="center"/>
          </w:tcPr>
          <w:p w:rsidR="00CF19FC" w:rsidRPr="00C454CF" w:rsidRDefault="00CF19FC" w:rsidP="00CF19FC">
            <w:pPr>
              <w:rPr>
                <w:rFonts w:asciiTheme="minorHAnsi" w:hAnsiTheme="minorHAnsi" w:cstheme="minorHAnsi"/>
                <w:sz w:val="16"/>
                <w:szCs w:val="16"/>
              </w:rPr>
            </w:pPr>
            <w:r w:rsidRPr="00C454CF">
              <w:rPr>
                <w:rFonts w:asciiTheme="minorHAnsi" w:hAnsiTheme="minorHAnsi" w:cstheme="minorHAnsi"/>
                <w:b/>
                <w:sz w:val="18"/>
                <w:szCs w:val="18"/>
              </w:rPr>
              <w:t>Continue</w:t>
            </w:r>
          </w:p>
        </w:tc>
        <w:tc>
          <w:tcPr>
            <w:tcW w:w="6911" w:type="dxa"/>
            <w:vAlign w:val="center"/>
          </w:tcPr>
          <w:p w:rsidR="00CF19FC" w:rsidRPr="00C454CF" w:rsidRDefault="00CF19FC" w:rsidP="00CF19FC">
            <w:pPr>
              <w:rPr>
                <w:rFonts w:asciiTheme="minorHAnsi" w:hAnsiTheme="minorHAnsi" w:cstheme="minorHAnsi"/>
                <w:sz w:val="16"/>
                <w:szCs w:val="16"/>
              </w:rPr>
            </w:pPr>
          </w:p>
          <w:p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A3 </w:t>
            </w:r>
            <w:r w:rsidRPr="00C454CF">
              <w:rPr>
                <w:rFonts w:asciiTheme="minorHAnsi" w:hAnsiTheme="minorHAnsi" w:cstheme="minorHAnsi"/>
                <w:sz w:val="18"/>
                <w:szCs w:val="18"/>
              </w:rPr>
              <w:t>Analyse OHS risks of project options</w:t>
            </w:r>
          </w:p>
          <w:p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A5 </w:t>
            </w:r>
            <w:r w:rsidRPr="00C454CF">
              <w:rPr>
                <w:rFonts w:asciiTheme="minorHAnsi" w:hAnsiTheme="minorHAnsi" w:cstheme="minorHAnsi"/>
                <w:sz w:val="18"/>
                <w:szCs w:val="18"/>
              </w:rPr>
              <w:t>Record risk information</w:t>
            </w:r>
          </w:p>
          <w:p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A6 </w:t>
            </w:r>
            <w:r w:rsidRPr="00C454CF">
              <w:rPr>
                <w:rFonts w:asciiTheme="minorHAnsi" w:hAnsiTheme="minorHAnsi" w:cstheme="minorHAnsi"/>
                <w:sz w:val="18"/>
                <w:szCs w:val="18"/>
              </w:rPr>
              <w:t>Develop the project brief</w:t>
            </w:r>
          </w:p>
          <w:p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B2 </w:t>
            </w:r>
            <w:r w:rsidRPr="00C454CF">
              <w:rPr>
                <w:rFonts w:asciiTheme="minorHAnsi" w:hAnsiTheme="minorHAnsi" w:cstheme="minorHAnsi"/>
                <w:sz w:val="18"/>
                <w:szCs w:val="18"/>
              </w:rPr>
              <w:t>Conduct design OHS reviews</w:t>
            </w:r>
          </w:p>
          <w:p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B6 </w:t>
            </w:r>
            <w:r w:rsidRPr="00C454CF">
              <w:rPr>
                <w:rFonts w:asciiTheme="minorHAnsi" w:hAnsiTheme="minorHAnsi" w:cstheme="minorHAnsi"/>
                <w:sz w:val="18"/>
                <w:szCs w:val="18"/>
              </w:rPr>
              <w:t>Include OHS in contract documents</w:t>
            </w:r>
          </w:p>
          <w:p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B7 </w:t>
            </w:r>
            <w:r w:rsidRPr="00C454CF">
              <w:rPr>
                <w:rFonts w:asciiTheme="minorHAnsi" w:hAnsiTheme="minorHAnsi" w:cstheme="minorHAnsi"/>
                <w:sz w:val="18"/>
                <w:szCs w:val="18"/>
              </w:rPr>
              <w:t>Set project OHS targets and KPIs</w:t>
            </w:r>
          </w:p>
          <w:p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C2 </w:t>
            </w:r>
            <w:r w:rsidRPr="00C454CF">
              <w:rPr>
                <w:rFonts w:asciiTheme="minorHAnsi" w:hAnsiTheme="minorHAnsi" w:cstheme="minorHAnsi"/>
                <w:sz w:val="18"/>
                <w:szCs w:val="18"/>
              </w:rPr>
              <w:t>Participate in site-based OHS programme</w:t>
            </w:r>
          </w:p>
          <w:p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C4 </w:t>
            </w:r>
            <w:r w:rsidRPr="00C454CF">
              <w:rPr>
                <w:rFonts w:asciiTheme="minorHAnsi" w:hAnsiTheme="minorHAnsi" w:cstheme="minorHAnsi"/>
                <w:sz w:val="18"/>
                <w:szCs w:val="18"/>
              </w:rPr>
              <w:t>Review and analyse OHS data</w:t>
            </w:r>
          </w:p>
          <w:p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C5 </w:t>
            </w:r>
            <w:r w:rsidRPr="00C454CF">
              <w:rPr>
                <w:rFonts w:asciiTheme="minorHAnsi" w:hAnsiTheme="minorHAnsi" w:cstheme="minorHAnsi"/>
                <w:sz w:val="18"/>
                <w:szCs w:val="18"/>
              </w:rPr>
              <w:t>Conduct OHS inspections/audits</w:t>
            </w:r>
          </w:p>
          <w:p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D1 </w:t>
            </w:r>
            <w:r w:rsidRPr="00C454CF">
              <w:rPr>
                <w:rFonts w:asciiTheme="minorHAnsi" w:hAnsiTheme="minorHAnsi" w:cstheme="minorHAnsi"/>
                <w:sz w:val="18"/>
                <w:szCs w:val="18"/>
              </w:rPr>
              <w:t>Evaluate project performance</w:t>
            </w:r>
          </w:p>
          <w:p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A1 </w:t>
            </w:r>
            <w:r w:rsidRPr="00C454CF">
              <w:rPr>
                <w:rFonts w:asciiTheme="minorHAnsi" w:hAnsiTheme="minorHAnsi" w:cstheme="minorHAnsi"/>
                <w:sz w:val="18"/>
                <w:szCs w:val="18"/>
              </w:rPr>
              <w:t>Appoint OHS team</w:t>
            </w:r>
          </w:p>
          <w:p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A2 </w:t>
            </w:r>
            <w:r w:rsidRPr="00C454CF">
              <w:rPr>
                <w:rFonts w:asciiTheme="minorHAnsi" w:hAnsiTheme="minorHAnsi" w:cstheme="minorHAnsi"/>
                <w:sz w:val="18"/>
                <w:szCs w:val="18"/>
              </w:rPr>
              <w:t>Develop project OHS charter</w:t>
            </w:r>
          </w:p>
          <w:p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A4 </w:t>
            </w:r>
            <w:r w:rsidRPr="00C454CF">
              <w:rPr>
                <w:rFonts w:asciiTheme="minorHAnsi" w:hAnsiTheme="minorHAnsi" w:cstheme="minorHAnsi"/>
                <w:sz w:val="18"/>
                <w:szCs w:val="18"/>
              </w:rPr>
              <w:t>Undertake a technical feasibility study</w:t>
            </w:r>
          </w:p>
          <w:p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A7 </w:t>
            </w:r>
            <w:r w:rsidRPr="00C454CF">
              <w:rPr>
                <w:rFonts w:asciiTheme="minorHAnsi" w:hAnsiTheme="minorHAnsi" w:cstheme="minorHAnsi"/>
                <w:sz w:val="18"/>
                <w:szCs w:val="18"/>
              </w:rPr>
              <w:t>Establish design requirements</w:t>
            </w:r>
          </w:p>
          <w:p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B1 </w:t>
            </w:r>
            <w:r w:rsidRPr="00C454CF">
              <w:rPr>
                <w:rFonts w:asciiTheme="minorHAnsi" w:hAnsiTheme="minorHAnsi" w:cstheme="minorHAnsi"/>
                <w:sz w:val="18"/>
                <w:szCs w:val="18"/>
              </w:rPr>
              <w:t>Select safe designer</w:t>
            </w:r>
          </w:p>
          <w:p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B9 </w:t>
            </w:r>
            <w:r w:rsidRPr="00C454CF">
              <w:rPr>
                <w:rFonts w:asciiTheme="minorHAnsi" w:hAnsiTheme="minorHAnsi" w:cstheme="minorHAnsi"/>
                <w:sz w:val="18"/>
                <w:szCs w:val="18"/>
              </w:rPr>
              <w:t>Select safe contractor</w:t>
            </w:r>
          </w:p>
          <w:p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C1 </w:t>
            </w:r>
            <w:r w:rsidRPr="00C454CF">
              <w:rPr>
                <w:rFonts w:asciiTheme="minorHAnsi" w:hAnsiTheme="minorHAnsi" w:cstheme="minorHAnsi"/>
                <w:sz w:val="18"/>
                <w:szCs w:val="18"/>
              </w:rPr>
              <w:t>Approve project OHS management plan</w:t>
            </w:r>
          </w:p>
          <w:p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C3 </w:t>
            </w:r>
            <w:r w:rsidRPr="00C454CF">
              <w:rPr>
                <w:rFonts w:asciiTheme="minorHAnsi" w:hAnsiTheme="minorHAnsi" w:cstheme="minorHAnsi"/>
                <w:sz w:val="18"/>
                <w:szCs w:val="18"/>
              </w:rPr>
              <w:t>Review method statements, JSAs and other OHS plans</w:t>
            </w:r>
          </w:p>
          <w:p w:rsidR="00CF19FC" w:rsidRPr="00C454CF" w:rsidRDefault="00CF19FC" w:rsidP="00CF19FC">
            <w:pPr>
              <w:rPr>
                <w:rFonts w:asciiTheme="minorHAnsi" w:hAnsiTheme="minorHAnsi" w:cstheme="minorHAnsi"/>
                <w:sz w:val="16"/>
                <w:szCs w:val="16"/>
              </w:rPr>
            </w:pPr>
          </w:p>
        </w:tc>
      </w:tr>
    </w:tbl>
    <w:p w:rsidR="00CF19FC" w:rsidRPr="00C454CF" w:rsidRDefault="00CF19FC" w:rsidP="00CF19FC">
      <w:pPr>
        <w:rPr>
          <w:rFonts w:asciiTheme="minorHAnsi" w:hAnsiTheme="minorHAnsi" w:cstheme="minorHAnsi"/>
        </w:rPr>
      </w:pPr>
    </w:p>
    <w:p w:rsidR="004F33B1" w:rsidRPr="00C454CF" w:rsidRDefault="004F33B1" w:rsidP="004F33B1">
      <w:pPr>
        <w:pStyle w:val="Heading1"/>
        <w:spacing w:before="0"/>
        <w:rPr>
          <w:rStyle w:val="Heading1Char"/>
          <w:rFonts w:asciiTheme="minorHAnsi" w:hAnsiTheme="minorHAnsi" w:cstheme="minorHAnsi"/>
          <w:b/>
          <w:sz w:val="40"/>
          <w:szCs w:val="40"/>
          <w:lang w:val="en-US" w:eastAsia="ja-JP"/>
        </w:rPr>
      </w:pPr>
      <w:bookmarkStart w:id="40" w:name="_Toc340666646"/>
      <w:r w:rsidRPr="00C454CF">
        <w:rPr>
          <w:rStyle w:val="Heading1Char"/>
          <w:rFonts w:asciiTheme="minorHAnsi" w:hAnsiTheme="minorHAnsi" w:cstheme="minorHAnsi"/>
          <w:b/>
          <w:sz w:val="40"/>
          <w:szCs w:val="40"/>
          <w:lang w:val="en-US" w:eastAsia="ja-JP"/>
        </w:rPr>
        <w:t>Applying the Model Client Framework for different contracts</w:t>
      </w:r>
      <w:bookmarkEnd w:id="40"/>
    </w:p>
    <w:p w:rsidR="004F33B1" w:rsidRPr="00C454CF" w:rsidRDefault="004F33B1" w:rsidP="004F33B1">
      <w:pPr>
        <w:rPr>
          <w:rFonts w:asciiTheme="minorHAnsi" w:hAnsiTheme="minorHAnsi" w:cstheme="minorHAnsi"/>
        </w:rPr>
      </w:pPr>
    </w:p>
    <w:p w:rsidR="004F33B1" w:rsidRPr="00C454CF" w:rsidRDefault="004F33B1" w:rsidP="004F33B1">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framework can be used for all contract delivery models. Figure 1 illustrates the discrete stages for a traditional contract model where the client undertakes the planning, the designer carries out design, and the contractor builds the project.</w:t>
      </w:r>
    </w:p>
    <w:p w:rsidR="004F33B1" w:rsidRPr="00C454CF" w:rsidRDefault="004F33B1" w:rsidP="004F33B1">
      <w:pPr>
        <w:autoSpaceDE w:val="0"/>
        <w:autoSpaceDN w:val="0"/>
        <w:adjustRightInd w:val="0"/>
        <w:rPr>
          <w:rFonts w:asciiTheme="minorHAnsi" w:hAnsiTheme="minorHAnsi" w:cstheme="minorHAnsi"/>
          <w:sz w:val="18"/>
          <w:szCs w:val="18"/>
        </w:rPr>
      </w:pPr>
    </w:p>
    <w:p w:rsidR="004F33B1" w:rsidRPr="00C454CF" w:rsidRDefault="004F33B1" w:rsidP="004F33B1">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model can be readily adapted for other contract delivery models, as the stages of the project lifecycle are the same regardless of contractual arrangements. However, responsibilities and processes will merge for other delivery models.</w:t>
      </w:r>
    </w:p>
    <w:p w:rsidR="004F33B1" w:rsidRPr="00C454CF" w:rsidRDefault="004F33B1" w:rsidP="004F33B1">
      <w:pPr>
        <w:autoSpaceDE w:val="0"/>
        <w:autoSpaceDN w:val="0"/>
        <w:adjustRightInd w:val="0"/>
        <w:rPr>
          <w:rFonts w:asciiTheme="minorHAnsi" w:hAnsiTheme="minorHAnsi" w:cstheme="minorHAnsi"/>
          <w:sz w:val="18"/>
          <w:szCs w:val="18"/>
        </w:rPr>
      </w:pPr>
    </w:p>
    <w:p w:rsidR="004F33B1" w:rsidRPr="00C454CF" w:rsidRDefault="004F33B1" w:rsidP="004F33B1">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 xml:space="preserve">For a </w:t>
      </w:r>
      <w:r w:rsidRPr="00C454CF">
        <w:rPr>
          <w:rStyle w:val="Emphasis"/>
          <w:rFonts w:asciiTheme="minorHAnsi" w:hAnsiTheme="minorHAnsi" w:cstheme="minorHAnsi"/>
          <w:b/>
        </w:rPr>
        <w:t>design and construct</w:t>
      </w:r>
      <w:r w:rsidRPr="00C454CF">
        <w:rPr>
          <w:rFonts w:asciiTheme="minorHAnsi" w:hAnsiTheme="minorHAnsi" w:cstheme="minorHAnsi"/>
          <w:b/>
          <w:bCs/>
          <w:i/>
          <w:iCs/>
          <w:sz w:val="18"/>
          <w:szCs w:val="18"/>
        </w:rPr>
        <w:t xml:space="preserve"> </w:t>
      </w:r>
      <w:r w:rsidRPr="00C454CF">
        <w:rPr>
          <w:rFonts w:asciiTheme="minorHAnsi" w:hAnsiTheme="minorHAnsi" w:cstheme="minorHAnsi"/>
          <w:sz w:val="18"/>
          <w:szCs w:val="18"/>
        </w:rPr>
        <w:t>model, the client undertakes the planning, and the contractor carries out both the design and construction. In this case, the KMAs for the construction and completion stages will still apply and, indeed, should be more streamlined in their implementation because there is a single entity for design and construction.</w:t>
      </w:r>
    </w:p>
    <w:p w:rsidR="004F33B1" w:rsidRPr="00C454CF" w:rsidRDefault="004F33B1" w:rsidP="004F33B1">
      <w:pPr>
        <w:autoSpaceDE w:val="0"/>
        <w:autoSpaceDN w:val="0"/>
        <w:adjustRightInd w:val="0"/>
        <w:rPr>
          <w:rFonts w:asciiTheme="minorHAnsi" w:hAnsiTheme="minorHAnsi" w:cstheme="minorHAnsi"/>
          <w:sz w:val="18"/>
          <w:szCs w:val="18"/>
        </w:rPr>
      </w:pPr>
    </w:p>
    <w:p w:rsidR="004F33B1" w:rsidRPr="00C454CF" w:rsidRDefault="004F33B1" w:rsidP="004F33B1">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 xml:space="preserve">This should also be the case for a </w:t>
      </w:r>
      <w:r w:rsidRPr="00C454CF">
        <w:rPr>
          <w:rStyle w:val="Emphasis"/>
          <w:rFonts w:asciiTheme="minorHAnsi" w:hAnsiTheme="minorHAnsi" w:cstheme="minorHAnsi"/>
          <w:b/>
        </w:rPr>
        <w:t>collaborative contract</w:t>
      </w:r>
      <w:r w:rsidRPr="00C454CF">
        <w:rPr>
          <w:rFonts w:asciiTheme="minorHAnsi" w:hAnsiTheme="minorHAnsi" w:cstheme="minorHAnsi"/>
          <w:b/>
          <w:bCs/>
          <w:i/>
          <w:iCs/>
          <w:sz w:val="18"/>
          <w:szCs w:val="18"/>
        </w:rPr>
        <w:t xml:space="preserve">, </w:t>
      </w:r>
      <w:r w:rsidRPr="00C454CF">
        <w:rPr>
          <w:rFonts w:asciiTheme="minorHAnsi" w:hAnsiTheme="minorHAnsi" w:cstheme="minorHAnsi"/>
          <w:sz w:val="18"/>
          <w:szCs w:val="18"/>
        </w:rPr>
        <w:t>such as an alliance, where the client, designer and contractor are responsible collectively for all project development stages. In fact, this model should provide full integration because all the key stakeholders are involved as equal partners from beginning to end of the project.</w:t>
      </w:r>
    </w:p>
    <w:p w:rsidR="004F33B1" w:rsidRPr="00C454CF" w:rsidRDefault="004F33B1" w:rsidP="004F33B1">
      <w:pPr>
        <w:autoSpaceDE w:val="0"/>
        <w:autoSpaceDN w:val="0"/>
        <w:adjustRightInd w:val="0"/>
        <w:rPr>
          <w:rFonts w:asciiTheme="minorHAnsi" w:hAnsiTheme="minorHAnsi" w:cstheme="minorHAnsi"/>
          <w:sz w:val="18"/>
          <w:szCs w:val="18"/>
        </w:rPr>
      </w:pPr>
    </w:p>
    <w:p w:rsidR="004F33B1" w:rsidRPr="00C454CF" w:rsidRDefault="004F33B1">
      <w:pPr>
        <w:rPr>
          <w:rFonts w:asciiTheme="minorHAnsi" w:hAnsiTheme="minorHAnsi" w:cstheme="minorHAnsi"/>
          <w:sz w:val="18"/>
          <w:szCs w:val="18"/>
        </w:rPr>
      </w:pPr>
      <w:r w:rsidRPr="00C454CF">
        <w:rPr>
          <w:rFonts w:asciiTheme="minorHAnsi" w:hAnsiTheme="minorHAnsi" w:cstheme="minorHAnsi"/>
          <w:sz w:val="18"/>
          <w:szCs w:val="18"/>
        </w:rPr>
        <w:br w:type="page"/>
      </w:r>
    </w:p>
    <w:p w:rsidR="004F33B1" w:rsidRPr="00C454CF" w:rsidRDefault="004F33B1" w:rsidP="00C454CF">
      <w:pPr>
        <w:pStyle w:val="Heading1"/>
        <w:spacing w:before="0"/>
        <w:rPr>
          <w:rStyle w:val="Heading1Char"/>
          <w:rFonts w:asciiTheme="minorHAnsi" w:hAnsiTheme="minorHAnsi" w:cstheme="minorHAnsi"/>
          <w:b/>
          <w:sz w:val="40"/>
          <w:szCs w:val="40"/>
          <w:lang w:val="en-US" w:eastAsia="ja-JP"/>
        </w:rPr>
      </w:pPr>
      <w:bookmarkStart w:id="41" w:name="_Toc340666647"/>
      <w:r w:rsidRPr="00C454CF">
        <w:rPr>
          <w:rStyle w:val="Heading1Char"/>
          <w:rFonts w:asciiTheme="minorHAnsi" w:hAnsiTheme="minorHAnsi" w:cstheme="minorHAnsi"/>
          <w:b/>
          <w:sz w:val="40"/>
          <w:szCs w:val="40"/>
          <w:lang w:val="en-US" w:eastAsia="ja-JP"/>
        </w:rPr>
        <w:t>Entrenching OHS excellence and spreading the message</w:t>
      </w:r>
      <w:bookmarkEnd w:id="41"/>
    </w:p>
    <w:p w:rsidR="004F33B1" w:rsidRPr="00C454CF" w:rsidRDefault="004F33B1" w:rsidP="004F33B1">
      <w:pPr>
        <w:rPr>
          <w:rFonts w:asciiTheme="minorHAnsi" w:hAnsiTheme="minorHAnsi" w:cstheme="minorHAnsi"/>
        </w:rPr>
      </w:pPr>
    </w:p>
    <w:p w:rsidR="004F33B1" w:rsidRPr="00C454CF" w:rsidRDefault="004F33B1" w:rsidP="004F33B1">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Australian Government model clients should ensure that best practice in OHS is transferred between other government agencies and widely disseminated in the building and construction industry at large. Therefore it is important to capture knowledge from construction project experience so that lessons learned can be used for the benefit of future projects.</w:t>
      </w:r>
    </w:p>
    <w:p w:rsidR="004F33B1" w:rsidRPr="00C454CF" w:rsidRDefault="004F33B1" w:rsidP="004F33B1">
      <w:pPr>
        <w:autoSpaceDE w:val="0"/>
        <w:autoSpaceDN w:val="0"/>
        <w:adjustRightInd w:val="0"/>
        <w:rPr>
          <w:rFonts w:asciiTheme="minorHAnsi" w:hAnsiTheme="minorHAnsi" w:cstheme="minorHAnsi"/>
          <w:sz w:val="18"/>
          <w:szCs w:val="18"/>
        </w:rPr>
      </w:pPr>
    </w:p>
    <w:p w:rsidR="004F33B1" w:rsidRPr="00C454CF" w:rsidRDefault="004F33B1" w:rsidP="004F33B1">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Data collected during the phase and stage reviews and other OHS performance data relating to Australian government agency projects should be recorded in a project-specific register. Following analysis of this data, those actions that have been identified as having positive impact on project OHS performance can be disseminated for the benefit of other agencies and the community.</w:t>
      </w:r>
    </w:p>
    <w:p w:rsidR="004F33B1" w:rsidRPr="00C454CF" w:rsidRDefault="004F33B1" w:rsidP="004F33B1">
      <w:pPr>
        <w:autoSpaceDE w:val="0"/>
        <w:autoSpaceDN w:val="0"/>
        <w:adjustRightInd w:val="0"/>
        <w:rPr>
          <w:rFonts w:asciiTheme="minorHAnsi" w:hAnsiTheme="minorHAnsi" w:cstheme="minorHAnsi"/>
          <w:sz w:val="18"/>
          <w:szCs w:val="18"/>
        </w:rPr>
      </w:pPr>
    </w:p>
    <w:p w:rsidR="004F33B1" w:rsidRPr="00C454CF" w:rsidRDefault="004F33B1" w:rsidP="004F33B1">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Similarly, a system for the dissemination of hazard information could be implemented to ensure that hazards arising in government projects are brought to the attention of project management teams and OHS personnel across all agencies.</w:t>
      </w:r>
    </w:p>
    <w:p w:rsidR="004F33B1" w:rsidRPr="00C454CF" w:rsidRDefault="004F33B1" w:rsidP="004F33B1">
      <w:pPr>
        <w:autoSpaceDE w:val="0"/>
        <w:autoSpaceDN w:val="0"/>
        <w:adjustRightInd w:val="0"/>
        <w:rPr>
          <w:rFonts w:asciiTheme="minorHAnsi" w:hAnsiTheme="minorHAnsi" w:cstheme="minorHAnsi"/>
          <w:sz w:val="18"/>
          <w:szCs w:val="18"/>
        </w:rPr>
      </w:pPr>
    </w:p>
    <w:p w:rsidR="004F33B1" w:rsidRPr="00C454CF" w:rsidRDefault="004F33B1" w:rsidP="004F33B1">
      <w:pPr>
        <w:pStyle w:val="Heading1"/>
        <w:spacing w:before="0"/>
        <w:rPr>
          <w:rStyle w:val="Heading1Char"/>
          <w:rFonts w:asciiTheme="minorHAnsi" w:hAnsiTheme="minorHAnsi" w:cstheme="minorHAnsi"/>
          <w:b/>
          <w:sz w:val="40"/>
          <w:szCs w:val="40"/>
          <w:lang w:val="en-US" w:eastAsia="ja-JP"/>
        </w:rPr>
      </w:pPr>
      <w:bookmarkStart w:id="42" w:name="_Toc340666648"/>
      <w:r w:rsidRPr="00C454CF">
        <w:rPr>
          <w:rStyle w:val="Heading1Char"/>
          <w:rFonts w:asciiTheme="minorHAnsi" w:hAnsiTheme="minorHAnsi" w:cstheme="minorHAnsi"/>
          <w:b/>
          <w:sz w:val="40"/>
          <w:szCs w:val="40"/>
          <w:lang w:val="en-US" w:eastAsia="ja-JP"/>
        </w:rPr>
        <w:t>Conclusion</w:t>
      </w:r>
      <w:bookmarkEnd w:id="42"/>
    </w:p>
    <w:p w:rsidR="004F33B1" w:rsidRPr="00C454CF" w:rsidRDefault="004F33B1" w:rsidP="004F33B1">
      <w:pPr>
        <w:rPr>
          <w:rFonts w:asciiTheme="minorHAnsi" w:hAnsiTheme="minorHAnsi" w:cstheme="minorHAnsi"/>
        </w:rPr>
      </w:pPr>
    </w:p>
    <w:p w:rsidR="004F33B1" w:rsidRPr="00C454CF" w:rsidRDefault="004F33B1" w:rsidP="004F33B1">
      <w:pPr>
        <w:rPr>
          <w:rFonts w:asciiTheme="minorHAnsi" w:hAnsiTheme="minorHAnsi" w:cstheme="minorHAnsi"/>
          <w:sz w:val="18"/>
          <w:szCs w:val="18"/>
        </w:rPr>
      </w:pPr>
      <w:r w:rsidRPr="00C454CF">
        <w:rPr>
          <w:rFonts w:asciiTheme="minorHAnsi" w:hAnsiTheme="minorHAnsi" w:cstheme="minorHAnsi"/>
          <w:sz w:val="18"/>
          <w:szCs w:val="18"/>
        </w:rPr>
        <w:t>This booklet has provided an overview of the approach and sets out the principles to the Model Client Framework.</w:t>
      </w:r>
    </w:p>
    <w:p w:rsidR="004F33B1" w:rsidRPr="00C454CF" w:rsidRDefault="004F33B1" w:rsidP="004F33B1">
      <w:pPr>
        <w:rPr>
          <w:rFonts w:asciiTheme="minorHAnsi" w:hAnsiTheme="minorHAnsi" w:cstheme="minorHAnsi"/>
          <w:sz w:val="18"/>
          <w:szCs w:val="18"/>
        </w:rPr>
      </w:pPr>
    </w:p>
    <w:p w:rsidR="004F33B1" w:rsidRPr="00C454CF" w:rsidRDefault="004F33B1" w:rsidP="004F33B1">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actions of a model client during each of the stages within a construction project are described in detail in booklets two to five and cover each stage of the project: planning (booklet two), design and procurement (booklet three), construction (booklet four) and completion (booklet five).</w:t>
      </w:r>
    </w:p>
    <w:p w:rsidR="004F33B1" w:rsidRPr="00C454CF" w:rsidRDefault="004F33B1" w:rsidP="004F33B1">
      <w:pPr>
        <w:autoSpaceDE w:val="0"/>
        <w:autoSpaceDN w:val="0"/>
        <w:adjustRightInd w:val="0"/>
        <w:rPr>
          <w:rFonts w:asciiTheme="minorHAnsi" w:hAnsiTheme="minorHAnsi" w:cstheme="minorHAnsi"/>
          <w:sz w:val="18"/>
          <w:szCs w:val="18"/>
        </w:rPr>
      </w:pPr>
    </w:p>
    <w:p w:rsidR="004F33B1" w:rsidRPr="00C454CF" w:rsidRDefault="004F33B1" w:rsidP="004F33B1">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By following all the initiatives contained in the five model client booklets, Australian Government agencies can show strong OHS leadership and promote the development of a culture of OHS in the procurement and management of construction projects.</w:t>
      </w:r>
    </w:p>
    <w:p w:rsidR="004F33B1" w:rsidRPr="00C454CF" w:rsidRDefault="004F33B1" w:rsidP="004F33B1">
      <w:pPr>
        <w:autoSpaceDE w:val="0"/>
        <w:autoSpaceDN w:val="0"/>
        <w:adjustRightInd w:val="0"/>
        <w:rPr>
          <w:rFonts w:asciiTheme="minorHAnsi" w:hAnsiTheme="minorHAnsi" w:cstheme="minorHAnsi"/>
          <w:sz w:val="18"/>
          <w:szCs w:val="18"/>
        </w:rPr>
      </w:pPr>
    </w:p>
    <w:p w:rsidR="004F33B1" w:rsidRPr="00C454CF" w:rsidRDefault="004F33B1">
      <w:pPr>
        <w:rPr>
          <w:rFonts w:asciiTheme="minorHAnsi" w:hAnsiTheme="minorHAnsi" w:cstheme="minorHAnsi"/>
          <w:sz w:val="18"/>
          <w:szCs w:val="18"/>
        </w:rPr>
      </w:pPr>
      <w:r w:rsidRPr="00C454CF">
        <w:rPr>
          <w:rFonts w:asciiTheme="minorHAnsi" w:hAnsiTheme="minorHAnsi" w:cstheme="minorHAnsi"/>
          <w:sz w:val="18"/>
          <w:szCs w:val="18"/>
        </w:rPr>
        <w:br w:type="page"/>
      </w:r>
    </w:p>
    <w:p w:rsidR="007E2710" w:rsidRPr="00C454CF" w:rsidRDefault="007E2710" w:rsidP="00C454CF">
      <w:pPr>
        <w:pStyle w:val="Heading1"/>
        <w:spacing w:before="0"/>
        <w:rPr>
          <w:rStyle w:val="Heading1Char"/>
          <w:rFonts w:asciiTheme="minorHAnsi" w:hAnsiTheme="minorHAnsi" w:cstheme="minorHAnsi"/>
          <w:b/>
          <w:sz w:val="40"/>
          <w:szCs w:val="40"/>
          <w:lang w:val="en-US" w:eastAsia="ja-JP"/>
        </w:rPr>
      </w:pPr>
      <w:bookmarkStart w:id="43" w:name="_Toc340666649"/>
      <w:r w:rsidRPr="00C454CF">
        <w:rPr>
          <w:rStyle w:val="Heading1Char"/>
          <w:rFonts w:asciiTheme="minorHAnsi" w:hAnsiTheme="minorHAnsi" w:cstheme="minorHAnsi"/>
          <w:b/>
          <w:sz w:val="40"/>
          <w:szCs w:val="40"/>
          <w:lang w:val="en-US" w:eastAsia="ja-JP"/>
        </w:rPr>
        <w:t>Model client self-assessment checklist</w:t>
      </w:r>
      <w:bookmarkEnd w:id="43"/>
    </w:p>
    <w:p w:rsidR="007E2710" w:rsidRPr="00C454CF" w:rsidRDefault="007E2710" w:rsidP="007E2710">
      <w:pPr>
        <w:rPr>
          <w:rFonts w:asciiTheme="minorHAnsi" w:hAnsiTheme="minorHAnsi" w:cstheme="minorHAnsi"/>
          <w:b/>
        </w:rPr>
      </w:pPr>
    </w:p>
    <w:p w:rsidR="007E2710" w:rsidRPr="00C454CF" w:rsidRDefault="007E2710" w:rsidP="00C454CF">
      <w:pPr>
        <w:pStyle w:val="Heading2"/>
        <w:rPr>
          <w:szCs w:val="22"/>
        </w:rPr>
      </w:pPr>
      <w:bookmarkStart w:id="44" w:name="_Toc340666650"/>
      <w:r w:rsidRPr="00C454CF">
        <w:t>Level 1</w:t>
      </w:r>
      <w:bookmarkEnd w:id="44"/>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7969"/>
      </w:tblGrid>
      <w:tr w:rsidR="007E2710" w:rsidRPr="00C454CF" w:rsidTr="007E2710">
        <w:trPr>
          <w:trHeight w:val="1608"/>
          <w:tblHeader/>
        </w:trPr>
        <w:tc>
          <w:tcPr>
            <w:tcW w:w="1230" w:type="dxa"/>
            <w:tcBorders>
              <w:top w:val="nil"/>
              <w:bottom w:val="nil"/>
            </w:tcBorders>
          </w:tcPr>
          <w:p w:rsidR="007E2710" w:rsidRPr="00C454CF" w:rsidRDefault="007E2710" w:rsidP="007E0F23">
            <w:pPr>
              <w:jc w:val="center"/>
              <w:rPr>
                <w:rFonts w:asciiTheme="minorHAnsi" w:hAnsiTheme="minorHAnsi" w:cstheme="minorHAnsi"/>
                <w:sz w:val="16"/>
                <w:szCs w:val="16"/>
              </w:rPr>
            </w:pPr>
          </w:p>
        </w:tc>
        <w:tc>
          <w:tcPr>
            <w:tcW w:w="7969" w:type="dxa"/>
            <w:tcBorders>
              <w:top w:val="single" w:sz="4" w:space="0" w:color="auto"/>
            </w:tcBorders>
          </w:tcPr>
          <w:p w:rsidR="007E2710" w:rsidRPr="00C454CF" w:rsidRDefault="007E2710" w:rsidP="007E0F23">
            <w:pPr>
              <w:rPr>
                <w:rFonts w:asciiTheme="minorHAnsi" w:hAnsiTheme="minorHAnsi" w:cstheme="minorHAnsi"/>
                <w:sz w:val="16"/>
                <w:szCs w:val="16"/>
              </w:rPr>
            </w:pPr>
          </w:p>
          <w:p w:rsidR="007E2710" w:rsidRPr="00C454CF" w:rsidRDefault="007E2710" w:rsidP="007E0F23">
            <w:pPr>
              <w:rPr>
                <w:rFonts w:asciiTheme="minorHAnsi" w:hAnsiTheme="minorHAnsi" w:cstheme="minorHAnsi"/>
                <w:sz w:val="16"/>
                <w:szCs w:val="16"/>
              </w:rPr>
            </w:pPr>
          </w:p>
          <w:p w:rsidR="007E2710" w:rsidRPr="00C454CF" w:rsidRDefault="007E2710" w:rsidP="007E0F23">
            <w:pPr>
              <w:rPr>
                <w:rFonts w:asciiTheme="minorHAnsi" w:hAnsiTheme="minorHAnsi" w:cstheme="minorHAnsi"/>
                <w:sz w:val="20"/>
              </w:rPr>
            </w:pPr>
          </w:p>
          <w:p w:rsidR="007E2710" w:rsidRPr="00C454CF" w:rsidRDefault="007E2710" w:rsidP="007E2710">
            <w:pPr>
              <w:rPr>
                <w:rFonts w:asciiTheme="minorHAnsi" w:hAnsiTheme="minorHAnsi" w:cstheme="minorHAnsi"/>
                <w:sz w:val="18"/>
                <w:szCs w:val="18"/>
              </w:rPr>
            </w:pPr>
            <w:r w:rsidRPr="00C454CF">
              <w:rPr>
                <w:rFonts w:asciiTheme="minorHAnsi" w:hAnsiTheme="minorHAnsi" w:cstheme="minorHAnsi"/>
                <w:sz w:val="18"/>
                <w:szCs w:val="18"/>
              </w:rPr>
              <w:t>Minimal OHS processes in place</w:t>
            </w:r>
          </w:p>
          <w:p w:rsidR="007E2710" w:rsidRPr="00C454CF" w:rsidRDefault="007E2710" w:rsidP="007E2710">
            <w:pPr>
              <w:rPr>
                <w:rFonts w:asciiTheme="minorHAnsi" w:hAnsiTheme="minorHAnsi" w:cstheme="minorHAnsi"/>
                <w:sz w:val="16"/>
                <w:szCs w:val="16"/>
              </w:rPr>
            </w:pPr>
            <w:r w:rsidRPr="00C454CF">
              <w:rPr>
                <w:rFonts w:asciiTheme="minorHAnsi" w:hAnsiTheme="minorHAnsi" w:cstheme="minorHAnsi"/>
                <w:sz w:val="18"/>
                <w:szCs w:val="18"/>
              </w:rPr>
              <w:t>Few or no model client behaviours or initiatives</w:t>
            </w:r>
          </w:p>
        </w:tc>
      </w:tr>
    </w:tbl>
    <w:p w:rsidR="007E2710" w:rsidRPr="00C454CF" w:rsidRDefault="007E2710" w:rsidP="00C454CF">
      <w:pPr>
        <w:pStyle w:val="Heading2"/>
      </w:pPr>
    </w:p>
    <w:p w:rsidR="007E2710" w:rsidRPr="00C454CF" w:rsidRDefault="007E2710" w:rsidP="00C454CF">
      <w:pPr>
        <w:pStyle w:val="Heading2"/>
      </w:pPr>
      <w:bookmarkStart w:id="45" w:name="_Toc340666651"/>
      <w:r w:rsidRPr="00C454CF">
        <w:t>Level 2</w:t>
      </w:r>
      <w:bookmarkEnd w:id="45"/>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7969"/>
      </w:tblGrid>
      <w:tr w:rsidR="007E2710" w:rsidRPr="00C454CF" w:rsidTr="007E0F23">
        <w:trPr>
          <w:tblHeader/>
        </w:trPr>
        <w:tc>
          <w:tcPr>
            <w:tcW w:w="1230" w:type="dxa"/>
            <w:tcBorders>
              <w:top w:val="nil"/>
              <w:bottom w:val="nil"/>
            </w:tcBorders>
          </w:tcPr>
          <w:bookmarkStart w:id="46" w:name="Check1"/>
          <w:p w:rsidR="007E2710" w:rsidRPr="00C454CF" w:rsidRDefault="007E2710" w:rsidP="007E0F23">
            <w:pPr>
              <w:jc w:val="center"/>
              <w:rPr>
                <w:rFonts w:asciiTheme="minorHAnsi" w:hAnsiTheme="minorHAnsi" w:cstheme="minorHAnsi"/>
                <w:sz w:val="40"/>
                <w:szCs w:val="40"/>
              </w:rPr>
            </w:pPr>
            <w:r w:rsidRPr="00C454CF">
              <w:rPr>
                <w:rFonts w:asciiTheme="minorHAnsi" w:hAnsiTheme="minorHAnsi" w:cstheme="minorHAnsi"/>
                <w:sz w:val="40"/>
                <w:szCs w:val="40"/>
              </w:rPr>
              <w:fldChar w:fldCharType="begin">
                <w:ffData>
                  <w:name w:val="Check1"/>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89100B">
              <w:rPr>
                <w:rFonts w:asciiTheme="minorHAnsi" w:hAnsiTheme="minorHAnsi" w:cstheme="minorHAnsi"/>
                <w:sz w:val="40"/>
                <w:szCs w:val="40"/>
              </w:rPr>
            </w:r>
            <w:r w:rsidR="0089100B">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46"/>
          </w:p>
        </w:tc>
        <w:tc>
          <w:tcPr>
            <w:tcW w:w="7969" w:type="dxa"/>
            <w:vAlign w:val="center"/>
          </w:tcPr>
          <w:p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A3  Analyse OHS risks of project options</w:t>
            </w:r>
          </w:p>
        </w:tc>
      </w:tr>
      <w:bookmarkStart w:id="47" w:name="Check2"/>
      <w:tr w:rsidR="007E2710" w:rsidRPr="00C454CF" w:rsidTr="007E0F23">
        <w:trPr>
          <w:tblHeader/>
        </w:trPr>
        <w:tc>
          <w:tcPr>
            <w:tcW w:w="1230" w:type="dxa"/>
            <w:tcBorders>
              <w:top w:val="nil"/>
              <w:bottom w:val="nil"/>
            </w:tcBorders>
          </w:tcPr>
          <w:p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2"/>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89100B">
              <w:rPr>
                <w:rFonts w:asciiTheme="minorHAnsi" w:hAnsiTheme="minorHAnsi" w:cstheme="minorHAnsi"/>
                <w:sz w:val="40"/>
                <w:szCs w:val="40"/>
              </w:rPr>
            </w:r>
            <w:r w:rsidR="0089100B">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47"/>
          </w:p>
        </w:tc>
        <w:tc>
          <w:tcPr>
            <w:tcW w:w="7969" w:type="dxa"/>
            <w:vAlign w:val="center"/>
          </w:tcPr>
          <w:p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A5  Record risk information</w:t>
            </w:r>
            <w:r w:rsidRPr="00C454CF">
              <w:rPr>
                <w:rFonts w:asciiTheme="minorHAnsi" w:hAnsiTheme="minorHAnsi" w:cstheme="minorHAnsi"/>
                <w:sz w:val="20"/>
              </w:rPr>
              <w:t xml:space="preserve"> </w:t>
            </w:r>
          </w:p>
        </w:tc>
      </w:tr>
      <w:bookmarkStart w:id="48" w:name="Check3"/>
      <w:tr w:rsidR="007E2710" w:rsidRPr="00C454CF" w:rsidTr="007E0F23">
        <w:trPr>
          <w:tblHeader/>
        </w:trPr>
        <w:tc>
          <w:tcPr>
            <w:tcW w:w="1230" w:type="dxa"/>
            <w:tcBorders>
              <w:top w:val="nil"/>
              <w:bottom w:val="nil"/>
            </w:tcBorders>
          </w:tcPr>
          <w:p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3"/>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89100B">
              <w:rPr>
                <w:rFonts w:asciiTheme="minorHAnsi" w:hAnsiTheme="minorHAnsi" w:cstheme="minorHAnsi"/>
                <w:sz w:val="40"/>
                <w:szCs w:val="40"/>
              </w:rPr>
            </w:r>
            <w:r w:rsidR="0089100B">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48"/>
          </w:p>
        </w:tc>
        <w:tc>
          <w:tcPr>
            <w:tcW w:w="7969" w:type="dxa"/>
            <w:vAlign w:val="center"/>
          </w:tcPr>
          <w:p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A6  Develop the project brief</w:t>
            </w:r>
          </w:p>
        </w:tc>
      </w:tr>
      <w:bookmarkStart w:id="49" w:name="Check4"/>
      <w:tr w:rsidR="007E2710" w:rsidRPr="00C454CF" w:rsidTr="007E0F23">
        <w:trPr>
          <w:tblHeader/>
        </w:trPr>
        <w:tc>
          <w:tcPr>
            <w:tcW w:w="1230" w:type="dxa"/>
            <w:tcBorders>
              <w:top w:val="nil"/>
              <w:bottom w:val="nil"/>
            </w:tcBorders>
          </w:tcPr>
          <w:p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4"/>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89100B">
              <w:rPr>
                <w:rFonts w:asciiTheme="minorHAnsi" w:hAnsiTheme="minorHAnsi" w:cstheme="minorHAnsi"/>
                <w:sz w:val="40"/>
                <w:szCs w:val="40"/>
              </w:rPr>
            </w:r>
            <w:r w:rsidR="0089100B">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49"/>
          </w:p>
        </w:tc>
        <w:tc>
          <w:tcPr>
            <w:tcW w:w="7969" w:type="dxa"/>
            <w:vAlign w:val="center"/>
          </w:tcPr>
          <w:p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B2  Conduct design OHS reviews</w:t>
            </w:r>
          </w:p>
        </w:tc>
      </w:tr>
      <w:bookmarkStart w:id="50" w:name="Check5"/>
      <w:tr w:rsidR="007E2710" w:rsidRPr="00C454CF" w:rsidTr="007E0F23">
        <w:trPr>
          <w:tblHeader/>
        </w:trPr>
        <w:tc>
          <w:tcPr>
            <w:tcW w:w="1230" w:type="dxa"/>
            <w:tcBorders>
              <w:top w:val="nil"/>
              <w:bottom w:val="nil"/>
            </w:tcBorders>
          </w:tcPr>
          <w:p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5"/>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89100B">
              <w:rPr>
                <w:rFonts w:asciiTheme="minorHAnsi" w:hAnsiTheme="minorHAnsi" w:cstheme="minorHAnsi"/>
                <w:sz w:val="40"/>
                <w:szCs w:val="40"/>
              </w:rPr>
            </w:r>
            <w:r w:rsidR="0089100B">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50"/>
          </w:p>
        </w:tc>
        <w:tc>
          <w:tcPr>
            <w:tcW w:w="7969" w:type="dxa"/>
            <w:vAlign w:val="center"/>
          </w:tcPr>
          <w:p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B6  Include OHS in contract documents</w:t>
            </w:r>
          </w:p>
        </w:tc>
      </w:tr>
      <w:bookmarkStart w:id="51" w:name="Check6"/>
      <w:tr w:rsidR="007E2710" w:rsidRPr="00C454CF" w:rsidTr="007E0F23">
        <w:trPr>
          <w:tblHeader/>
        </w:trPr>
        <w:tc>
          <w:tcPr>
            <w:tcW w:w="1230" w:type="dxa"/>
            <w:tcBorders>
              <w:top w:val="nil"/>
              <w:bottom w:val="nil"/>
            </w:tcBorders>
          </w:tcPr>
          <w:p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6"/>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89100B">
              <w:rPr>
                <w:rFonts w:asciiTheme="minorHAnsi" w:hAnsiTheme="minorHAnsi" w:cstheme="minorHAnsi"/>
                <w:sz w:val="40"/>
                <w:szCs w:val="40"/>
              </w:rPr>
            </w:r>
            <w:r w:rsidR="0089100B">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51"/>
          </w:p>
        </w:tc>
        <w:tc>
          <w:tcPr>
            <w:tcW w:w="7969" w:type="dxa"/>
            <w:vAlign w:val="center"/>
          </w:tcPr>
          <w:p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B7  Set project OHS targets and KPIs</w:t>
            </w:r>
          </w:p>
        </w:tc>
      </w:tr>
      <w:bookmarkStart w:id="52" w:name="Check7"/>
      <w:tr w:rsidR="007E2710" w:rsidRPr="00C454CF" w:rsidTr="007E0F23">
        <w:trPr>
          <w:tblHeader/>
        </w:trPr>
        <w:tc>
          <w:tcPr>
            <w:tcW w:w="1230" w:type="dxa"/>
            <w:tcBorders>
              <w:top w:val="nil"/>
              <w:bottom w:val="nil"/>
            </w:tcBorders>
          </w:tcPr>
          <w:p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7"/>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89100B">
              <w:rPr>
                <w:rFonts w:asciiTheme="minorHAnsi" w:hAnsiTheme="minorHAnsi" w:cstheme="minorHAnsi"/>
                <w:sz w:val="40"/>
                <w:szCs w:val="40"/>
              </w:rPr>
            </w:r>
            <w:r w:rsidR="0089100B">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52"/>
          </w:p>
        </w:tc>
        <w:tc>
          <w:tcPr>
            <w:tcW w:w="7969" w:type="dxa"/>
            <w:vAlign w:val="center"/>
          </w:tcPr>
          <w:p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C2  Participate in site-based OHS programme</w:t>
            </w:r>
          </w:p>
        </w:tc>
      </w:tr>
      <w:bookmarkStart w:id="53" w:name="Check8"/>
      <w:tr w:rsidR="007E2710" w:rsidRPr="00C454CF" w:rsidTr="007E0F23">
        <w:trPr>
          <w:tblHeader/>
        </w:trPr>
        <w:tc>
          <w:tcPr>
            <w:tcW w:w="1230" w:type="dxa"/>
            <w:tcBorders>
              <w:top w:val="nil"/>
              <w:bottom w:val="nil"/>
            </w:tcBorders>
          </w:tcPr>
          <w:p w:rsidR="007E2710" w:rsidRPr="00C454CF" w:rsidRDefault="007E2710" w:rsidP="007E0F23">
            <w:pPr>
              <w:jc w:val="center"/>
              <w:rPr>
                <w:rFonts w:asciiTheme="minorHAnsi" w:hAnsiTheme="minorHAnsi" w:cstheme="minorHAnsi"/>
                <w:b/>
                <w:sz w:val="20"/>
              </w:rPr>
            </w:pPr>
            <w:r w:rsidRPr="00C454CF">
              <w:rPr>
                <w:rFonts w:asciiTheme="minorHAnsi" w:hAnsiTheme="minorHAnsi" w:cstheme="minorHAnsi"/>
                <w:sz w:val="40"/>
                <w:szCs w:val="40"/>
              </w:rPr>
              <w:fldChar w:fldCharType="begin">
                <w:ffData>
                  <w:name w:val="Check8"/>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89100B">
              <w:rPr>
                <w:rFonts w:asciiTheme="minorHAnsi" w:hAnsiTheme="minorHAnsi" w:cstheme="minorHAnsi"/>
                <w:sz w:val="40"/>
                <w:szCs w:val="40"/>
              </w:rPr>
            </w:r>
            <w:r w:rsidR="0089100B">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53"/>
          </w:p>
        </w:tc>
        <w:tc>
          <w:tcPr>
            <w:tcW w:w="7969" w:type="dxa"/>
            <w:vAlign w:val="center"/>
          </w:tcPr>
          <w:p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C4  Review and analyse OHS data</w:t>
            </w:r>
          </w:p>
        </w:tc>
      </w:tr>
      <w:bookmarkStart w:id="54" w:name="Check9"/>
      <w:tr w:rsidR="007E2710" w:rsidRPr="00C454CF" w:rsidTr="007E0F23">
        <w:trPr>
          <w:tblHeader/>
        </w:trPr>
        <w:tc>
          <w:tcPr>
            <w:tcW w:w="1230" w:type="dxa"/>
            <w:tcBorders>
              <w:top w:val="nil"/>
              <w:bottom w:val="nil"/>
            </w:tcBorders>
          </w:tcPr>
          <w:p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9"/>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89100B">
              <w:rPr>
                <w:rFonts w:asciiTheme="minorHAnsi" w:hAnsiTheme="minorHAnsi" w:cstheme="minorHAnsi"/>
                <w:sz w:val="40"/>
                <w:szCs w:val="40"/>
              </w:rPr>
            </w:r>
            <w:r w:rsidR="0089100B">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54"/>
          </w:p>
        </w:tc>
        <w:tc>
          <w:tcPr>
            <w:tcW w:w="7969" w:type="dxa"/>
            <w:vAlign w:val="center"/>
          </w:tcPr>
          <w:p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C5  Conduct OHS inspections/audits</w:t>
            </w:r>
          </w:p>
        </w:tc>
      </w:tr>
      <w:bookmarkStart w:id="55" w:name="Check10"/>
      <w:tr w:rsidR="007E2710" w:rsidRPr="00C454CF" w:rsidTr="007E0F23">
        <w:tc>
          <w:tcPr>
            <w:tcW w:w="1230" w:type="dxa"/>
            <w:tcBorders>
              <w:top w:val="nil"/>
              <w:bottom w:val="nil"/>
            </w:tcBorders>
          </w:tcPr>
          <w:p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0"/>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89100B">
              <w:rPr>
                <w:rFonts w:asciiTheme="minorHAnsi" w:hAnsiTheme="minorHAnsi" w:cstheme="minorHAnsi"/>
                <w:sz w:val="40"/>
                <w:szCs w:val="40"/>
              </w:rPr>
            </w:r>
            <w:r w:rsidR="0089100B">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55"/>
          </w:p>
        </w:tc>
        <w:tc>
          <w:tcPr>
            <w:tcW w:w="7969" w:type="dxa"/>
            <w:vAlign w:val="center"/>
          </w:tcPr>
          <w:p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D1  Evaluate project performance</w:t>
            </w:r>
          </w:p>
        </w:tc>
      </w:tr>
    </w:tbl>
    <w:p w:rsidR="007E2710" w:rsidRPr="00C454CF" w:rsidRDefault="007E2710" w:rsidP="00C454CF">
      <w:pPr>
        <w:pStyle w:val="Heading2"/>
      </w:pPr>
    </w:p>
    <w:p w:rsidR="007E2710" w:rsidRPr="00C454CF" w:rsidRDefault="007E2710" w:rsidP="00C454CF">
      <w:pPr>
        <w:pStyle w:val="Heading2"/>
      </w:pPr>
      <w:bookmarkStart w:id="56" w:name="_Toc340666652"/>
      <w:r w:rsidRPr="00C454CF">
        <w:t>Level 3</w:t>
      </w:r>
      <w:bookmarkEnd w:id="56"/>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7969"/>
      </w:tblGrid>
      <w:tr w:rsidR="007E2710" w:rsidRPr="00C454CF" w:rsidTr="007E0F23">
        <w:tc>
          <w:tcPr>
            <w:tcW w:w="1230" w:type="dxa"/>
            <w:tcBorders>
              <w:top w:val="nil"/>
              <w:bottom w:val="nil"/>
            </w:tcBorders>
          </w:tcPr>
          <w:bookmarkStart w:id="57" w:name="Check11"/>
          <w:p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1"/>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89100B">
              <w:rPr>
                <w:rFonts w:asciiTheme="minorHAnsi" w:hAnsiTheme="minorHAnsi" w:cstheme="minorHAnsi"/>
                <w:sz w:val="40"/>
                <w:szCs w:val="40"/>
              </w:rPr>
            </w:r>
            <w:r w:rsidR="0089100B">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57"/>
          </w:p>
        </w:tc>
        <w:tc>
          <w:tcPr>
            <w:tcW w:w="7969" w:type="dxa"/>
            <w:vAlign w:val="center"/>
          </w:tcPr>
          <w:p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A1  Appoint OHS team</w:t>
            </w:r>
          </w:p>
        </w:tc>
      </w:tr>
      <w:bookmarkStart w:id="58" w:name="Check12"/>
      <w:tr w:rsidR="007E2710" w:rsidRPr="00C454CF" w:rsidTr="007E0F23">
        <w:tc>
          <w:tcPr>
            <w:tcW w:w="1230" w:type="dxa"/>
            <w:tcBorders>
              <w:top w:val="nil"/>
              <w:bottom w:val="nil"/>
            </w:tcBorders>
          </w:tcPr>
          <w:p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2"/>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89100B">
              <w:rPr>
                <w:rFonts w:asciiTheme="minorHAnsi" w:hAnsiTheme="minorHAnsi" w:cstheme="minorHAnsi"/>
                <w:sz w:val="40"/>
                <w:szCs w:val="40"/>
              </w:rPr>
            </w:r>
            <w:r w:rsidR="0089100B">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58"/>
          </w:p>
        </w:tc>
        <w:tc>
          <w:tcPr>
            <w:tcW w:w="7969" w:type="dxa"/>
            <w:vAlign w:val="center"/>
          </w:tcPr>
          <w:p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A2  Develop project OHS Charter</w:t>
            </w:r>
          </w:p>
        </w:tc>
      </w:tr>
      <w:bookmarkStart w:id="59" w:name="Check13"/>
      <w:tr w:rsidR="007E2710" w:rsidRPr="00C454CF" w:rsidTr="007E0F23">
        <w:tc>
          <w:tcPr>
            <w:tcW w:w="1230" w:type="dxa"/>
            <w:tcBorders>
              <w:top w:val="nil"/>
              <w:bottom w:val="nil"/>
            </w:tcBorders>
          </w:tcPr>
          <w:p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3"/>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89100B">
              <w:rPr>
                <w:rFonts w:asciiTheme="minorHAnsi" w:hAnsiTheme="minorHAnsi" w:cstheme="minorHAnsi"/>
                <w:sz w:val="40"/>
                <w:szCs w:val="40"/>
              </w:rPr>
            </w:r>
            <w:r w:rsidR="0089100B">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59"/>
          </w:p>
        </w:tc>
        <w:tc>
          <w:tcPr>
            <w:tcW w:w="7969" w:type="dxa"/>
            <w:vAlign w:val="center"/>
          </w:tcPr>
          <w:p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A4  Undertake a technical feasibility study</w:t>
            </w:r>
          </w:p>
        </w:tc>
      </w:tr>
      <w:bookmarkStart w:id="60" w:name="Check14"/>
      <w:tr w:rsidR="007E2710" w:rsidRPr="00C454CF" w:rsidTr="007E0F23">
        <w:tc>
          <w:tcPr>
            <w:tcW w:w="1230" w:type="dxa"/>
            <w:tcBorders>
              <w:top w:val="nil"/>
              <w:bottom w:val="nil"/>
            </w:tcBorders>
          </w:tcPr>
          <w:p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4"/>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89100B">
              <w:rPr>
                <w:rFonts w:asciiTheme="minorHAnsi" w:hAnsiTheme="minorHAnsi" w:cstheme="minorHAnsi"/>
                <w:sz w:val="40"/>
                <w:szCs w:val="40"/>
              </w:rPr>
            </w:r>
            <w:r w:rsidR="0089100B">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60"/>
          </w:p>
        </w:tc>
        <w:tc>
          <w:tcPr>
            <w:tcW w:w="7969" w:type="dxa"/>
            <w:vAlign w:val="center"/>
          </w:tcPr>
          <w:p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A7  Establish design requirements</w:t>
            </w:r>
          </w:p>
        </w:tc>
      </w:tr>
      <w:bookmarkStart w:id="61" w:name="Check15"/>
      <w:tr w:rsidR="007E2710" w:rsidRPr="00C454CF" w:rsidTr="007E0F23">
        <w:tc>
          <w:tcPr>
            <w:tcW w:w="1230" w:type="dxa"/>
            <w:tcBorders>
              <w:top w:val="nil"/>
              <w:bottom w:val="nil"/>
            </w:tcBorders>
          </w:tcPr>
          <w:p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5"/>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89100B">
              <w:rPr>
                <w:rFonts w:asciiTheme="minorHAnsi" w:hAnsiTheme="minorHAnsi" w:cstheme="minorHAnsi"/>
                <w:sz w:val="40"/>
                <w:szCs w:val="40"/>
              </w:rPr>
            </w:r>
            <w:r w:rsidR="0089100B">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61"/>
          </w:p>
        </w:tc>
        <w:tc>
          <w:tcPr>
            <w:tcW w:w="7969" w:type="dxa"/>
            <w:vAlign w:val="center"/>
          </w:tcPr>
          <w:p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B1  Select safe designer</w:t>
            </w:r>
          </w:p>
        </w:tc>
      </w:tr>
      <w:bookmarkStart w:id="62" w:name="Check16"/>
      <w:tr w:rsidR="007E2710" w:rsidRPr="00C454CF" w:rsidTr="007E0F23">
        <w:tc>
          <w:tcPr>
            <w:tcW w:w="1230" w:type="dxa"/>
            <w:tcBorders>
              <w:top w:val="nil"/>
              <w:bottom w:val="nil"/>
            </w:tcBorders>
          </w:tcPr>
          <w:p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6"/>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89100B">
              <w:rPr>
                <w:rFonts w:asciiTheme="minorHAnsi" w:hAnsiTheme="minorHAnsi" w:cstheme="minorHAnsi"/>
                <w:sz w:val="40"/>
                <w:szCs w:val="40"/>
              </w:rPr>
            </w:r>
            <w:r w:rsidR="0089100B">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62"/>
          </w:p>
        </w:tc>
        <w:tc>
          <w:tcPr>
            <w:tcW w:w="7969" w:type="dxa"/>
            <w:vAlign w:val="center"/>
          </w:tcPr>
          <w:p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B9  Select safe contractor</w:t>
            </w:r>
          </w:p>
        </w:tc>
      </w:tr>
      <w:bookmarkStart w:id="63" w:name="Check17"/>
      <w:tr w:rsidR="007E2710" w:rsidRPr="00C454CF" w:rsidTr="007E0F23">
        <w:tc>
          <w:tcPr>
            <w:tcW w:w="1230" w:type="dxa"/>
            <w:tcBorders>
              <w:top w:val="nil"/>
              <w:bottom w:val="nil"/>
            </w:tcBorders>
          </w:tcPr>
          <w:p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7"/>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89100B">
              <w:rPr>
                <w:rFonts w:asciiTheme="minorHAnsi" w:hAnsiTheme="minorHAnsi" w:cstheme="minorHAnsi"/>
                <w:sz w:val="40"/>
                <w:szCs w:val="40"/>
              </w:rPr>
            </w:r>
            <w:r w:rsidR="0089100B">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63"/>
          </w:p>
        </w:tc>
        <w:tc>
          <w:tcPr>
            <w:tcW w:w="7969" w:type="dxa"/>
            <w:vAlign w:val="center"/>
          </w:tcPr>
          <w:p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C1  Approve project OHS management plan</w:t>
            </w:r>
          </w:p>
        </w:tc>
      </w:tr>
      <w:bookmarkStart w:id="64" w:name="Check18"/>
      <w:tr w:rsidR="007E2710" w:rsidRPr="00C454CF" w:rsidTr="007E0F23">
        <w:tc>
          <w:tcPr>
            <w:tcW w:w="1230" w:type="dxa"/>
            <w:tcBorders>
              <w:top w:val="nil"/>
              <w:bottom w:val="nil"/>
            </w:tcBorders>
          </w:tcPr>
          <w:p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8"/>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89100B">
              <w:rPr>
                <w:rFonts w:asciiTheme="minorHAnsi" w:hAnsiTheme="minorHAnsi" w:cstheme="minorHAnsi"/>
                <w:sz w:val="40"/>
                <w:szCs w:val="40"/>
              </w:rPr>
            </w:r>
            <w:r w:rsidR="0089100B">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64"/>
          </w:p>
        </w:tc>
        <w:tc>
          <w:tcPr>
            <w:tcW w:w="7969" w:type="dxa"/>
            <w:vAlign w:val="center"/>
          </w:tcPr>
          <w:p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C3  Review method statements, JSAs and other plans</w:t>
            </w:r>
          </w:p>
        </w:tc>
      </w:tr>
    </w:tbl>
    <w:p w:rsidR="007E2710" w:rsidRPr="00C454CF" w:rsidRDefault="007E2710" w:rsidP="00C454CF">
      <w:pPr>
        <w:pStyle w:val="Heading2"/>
      </w:pPr>
    </w:p>
    <w:p w:rsidR="007E2710" w:rsidRPr="00C454CF" w:rsidRDefault="007E2710" w:rsidP="00C454CF">
      <w:pPr>
        <w:pStyle w:val="Heading2"/>
      </w:pPr>
      <w:bookmarkStart w:id="65" w:name="_Toc340666653"/>
      <w:r w:rsidRPr="00C454CF">
        <w:t>Level 4</w:t>
      </w:r>
      <w:bookmarkEnd w:id="65"/>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7969"/>
      </w:tblGrid>
      <w:tr w:rsidR="007E2710" w:rsidRPr="00C454CF" w:rsidTr="007E0F23">
        <w:tc>
          <w:tcPr>
            <w:tcW w:w="1230" w:type="dxa"/>
            <w:tcBorders>
              <w:top w:val="nil"/>
              <w:bottom w:val="nil"/>
            </w:tcBorders>
          </w:tcPr>
          <w:bookmarkStart w:id="66" w:name="Check19"/>
          <w:p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9"/>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89100B">
              <w:rPr>
                <w:rFonts w:asciiTheme="minorHAnsi" w:hAnsiTheme="minorHAnsi" w:cstheme="minorHAnsi"/>
                <w:sz w:val="40"/>
                <w:szCs w:val="40"/>
              </w:rPr>
            </w:r>
            <w:r w:rsidR="0089100B">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66"/>
          </w:p>
        </w:tc>
        <w:tc>
          <w:tcPr>
            <w:tcW w:w="7969" w:type="dxa"/>
            <w:vAlign w:val="center"/>
          </w:tcPr>
          <w:p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B3  Review design documentation</w:t>
            </w:r>
          </w:p>
        </w:tc>
      </w:tr>
      <w:bookmarkStart w:id="67" w:name="Check20"/>
      <w:tr w:rsidR="007E2710" w:rsidRPr="00C454CF" w:rsidTr="007E0F23">
        <w:tc>
          <w:tcPr>
            <w:tcW w:w="1230" w:type="dxa"/>
            <w:tcBorders>
              <w:top w:val="nil"/>
              <w:bottom w:val="nil"/>
            </w:tcBorders>
          </w:tcPr>
          <w:p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20"/>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89100B">
              <w:rPr>
                <w:rFonts w:asciiTheme="minorHAnsi" w:hAnsiTheme="minorHAnsi" w:cstheme="minorHAnsi"/>
                <w:sz w:val="40"/>
                <w:szCs w:val="40"/>
              </w:rPr>
            </w:r>
            <w:r w:rsidR="0089100B">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67"/>
          </w:p>
        </w:tc>
        <w:tc>
          <w:tcPr>
            <w:tcW w:w="7969" w:type="dxa"/>
            <w:vAlign w:val="center"/>
          </w:tcPr>
          <w:p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B4  Review project cost</w:t>
            </w:r>
          </w:p>
        </w:tc>
      </w:tr>
      <w:bookmarkStart w:id="68" w:name="Check21"/>
      <w:tr w:rsidR="007E2710" w:rsidRPr="00C454CF" w:rsidTr="007E0F23">
        <w:tc>
          <w:tcPr>
            <w:tcW w:w="1230" w:type="dxa"/>
            <w:tcBorders>
              <w:top w:val="nil"/>
              <w:bottom w:val="nil"/>
            </w:tcBorders>
          </w:tcPr>
          <w:p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21"/>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89100B">
              <w:rPr>
                <w:rFonts w:asciiTheme="minorHAnsi" w:hAnsiTheme="minorHAnsi" w:cstheme="minorHAnsi"/>
                <w:sz w:val="40"/>
                <w:szCs w:val="40"/>
              </w:rPr>
            </w:r>
            <w:r w:rsidR="0089100B">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68"/>
          </w:p>
        </w:tc>
        <w:tc>
          <w:tcPr>
            <w:tcW w:w="7969" w:type="dxa"/>
            <w:vAlign w:val="center"/>
          </w:tcPr>
          <w:p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B5  Implement change management process</w:t>
            </w:r>
          </w:p>
        </w:tc>
      </w:tr>
      <w:bookmarkStart w:id="69" w:name="Check22"/>
      <w:tr w:rsidR="007E2710" w:rsidRPr="00C454CF" w:rsidTr="007E0F23">
        <w:tc>
          <w:tcPr>
            <w:tcW w:w="1230" w:type="dxa"/>
            <w:tcBorders>
              <w:top w:val="nil"/>
              <w:bottom w:val="nil"/>
            </w:tcBorders>
          </w:tcPr>
          <w:p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22"/>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89100B">
              <w:rPr>
                <w:rFonts w:asciiTheme="minorHAnsi" w:hAnsiTheme="minorHAnsi" w:cstheme="minorHAnsi"/>
                <w:sz w:val="40"/>
                <w:szCs w:val="40"/>
              </w:rPr>
            </w:r>
            <w:r w:rsidR="0089100B">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69"/>
          </w:p>
        </w:tc>
        <w:tc>
          <w:tcPr>
            <w:tcW w:w="7969" w:type="dxa"/>
            <w:vAlign w:val="center"/>
          </w:tcPr>
          <w:p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B8 Specify how OHS is to be addressed in tenders</w:t>
            </w:r>
          </w:p>
        </w:tc>
      </w:tr>
      <w:bookmarkStart w:id="70" w:name="Check23"/>
      <w:tr w:rsidR="007E2710" w:rsidRPr="00C454CF" w:rsidTr="007E0F23">
        <w:tc>
          <w:tcPr>
            <w:tcW w:w="1230" w:type="dxa"/>
            <w:tcBorders>
              <w:top w:val="nil"/>
              <w:bottom w:val="nil"/>
            </w:tcBorders>
          </w:tcPr>
          <w:p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23"/>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89100B">
              <w:rPr>
                <w:rFonts w:asciiTheme="minorHAnsi" w:hAnsiTheme="minorHAnsi" w:cstheme="minorHAnsi"/>
                <w:sz w:val="40"/>
                <w:szCs w:val="40"/>
              </w:rPr>
            </w:r>
            <w:r w:rsidR="0089100B">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70"/>
          </w:p>
        </w:tc>
        <w:tc>
          <w:tcPr>
            <w:tcW w:w="7969" w:type="dxa"/>
            <w:vAlign w:val="center"/>
          </w:tcPr>
          <w:p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D2  Perform project completion review</w:t>
            </w:r>
          </w:p>
        </w:tc>
      </w:tr>
      <w:bookmarkStart w:id="71" w:name="Check24"/>
      <w:tr w:rsidR="007E2710" w:rsidRPr="00C454CF" w:rsidTr="007E0F23">
        <w:tc>
          <w:tcPr>
            <w:tcW w:w="1230" w:type="dxa"/>
            <w:tcBorders>
              <w:top w:val="nil"/>
              <w:bottom w:val="nil"/>
            </w:tcBorders>
          </w:tcPr>
          <w:p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24"/>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89100B">
              <w:rPr>
                <w:rFonts w:asciiTheme="minorHAnsi" w:hAnsiTheme="minorHAnsi" w:cstheme="minorHAnsi"/>
                <w:sz w:val="40"/>
                <w:szCs w:val="40"/>
              </w:rPr>
            </w:r>
            <w:r w:rsidR="0089100B">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71"/>
          </w:p>
        </w:tc>
        <w:tc>
          <w:tcPr>
            <w:tcW w:w="7969" w:type="dxa"/>
            <w:vAlign w:val="center"/>
          </w:tcPr>
          <w:p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D3  Perform post-occupancy review</w:t>
            </w:r>
          </w:p>
        </w:tc>
      </w:tr>
      <w:bookmarkStart w:id="72" w:name="Check25"/>
      <w:tr w:rsidR="007E2710" w:rsidRPr="00C454CF" w:rsidTr="007E0F23">
        <w:tc>
          <w:tcPr>
            <w:tcW w:w="1230" w:type="dxa"/>
            <w:tcBorders>
              <w:top w:val="nil"/>
              <w:bottom w:val="nil"/>
            </w:tcBorders>
          </w:tcPr>
          <w:p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25"/>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89100B">
              <w:rPr>
                <w:rFonts w:asciiTheme="minorHAnsi" w:hAnsiTheme="minorHAnsi" w:cstheme="minorHAnsi"/>
                <w:sz w:val="40"/>
                <w:szCs w:val="40"/>
              </w:rPr>
            </w:r>
            <w:r w:rsidR="0089100B">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72"/>
          </w:p>
        </w:tc>
        <w:tc>
          <w:tcPr>
            <w:tcW w:w="7969" w:type="dxa"/>
            <w:vAlign w:val="center"/>
          </w:tcPr>
          <w:p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D4  Perform final review of plant/equipment</w:t>
            </w:r>
          </w:p>
        </w:tc>
      </w:tr>
      <w:bookmarkStart w:id="73" w:name="Check26"/>
      <w:tr w:rsidR="007E2710" w:rsidRPr="00C454CF" w:rsidTr="007E0F23">
        <w:tc>
          <w:tcPr>
            <w:tcW w:w="1230" w:type="dxa"/>
            <w:tcBorders>
              <w:top w:val="nil"/>
              <w:bottom w:val="nil"/>
            </w:tcBorders>
          </w:tcPr>
          <w:p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26"/>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89100B">
              <w:rPr>
                <w:rFonts w:asciiTheme="minorHAnsi" w:hAnsiTheme="minorHAnsi" w:cstheme="minorHAnsi"/>
                <w:sz w:val="40"/>
                <w:szCs w:val="40"/>
              </w:rPr>
            </w:r>
            <w:r w:rsidR="0089100B">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73"/>
          </w:p>
        </w:tc>
        <w:tc>
          <w:tcPr>
            <w:tcW w:w="7969" w:type="dxa"/>
            <w:vAlign w:val="center"/>
          </w:tcPr>
          <w:p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D5  Select safe maintenance providers</w:t>
            </w:r>
          </w:p>
        </w:tc>
      </w:tr>
    </w:tbl>
    <w:p w:rsidR="007E2710" w:rsidRPr="00C454CF" w:rsidRDefault="007E2710" w:rsidP="004F33B1">
      <w:pPr>
        <w:autoSpaceDE w:val="0"/>
        <w:autoSpaceDN w:val="0"/>
        <w:adjustRightInd w:val="0"/>
        <w:rPr>
          <w:rFonts w:asciiTheme="minorHAnsi" w:hAnsiTheme="minorHAnsi" w:cstheme="minorHAnsi"/>
          <w:sz w:val="18"/>
          <w:szCs w:val="18"/>
        </w:rPr>
      </w:pPr>
    </w:p>
    <w:p w:rsidR="002E4292" w:rsidRPr="00C454CF" w:rsidRDefault="002E4292" w:rsidP="00C454CF">
      <w:pPr>
        <w:pStyle w:val="Heading2"/>
      </w:pPr>
      <w:bookmarkStart w:id="74" w:name="_Toc340666654"/>
    </w:p>
    <w:bookmarkEnd w:id="74"/>
    <w:p w:rsidR="007E2710" w:rsidRPr="00FA72D4" w:rsidRDefault="00FA72D4" w:rsidP="007E2710">
      <w:pPr>
        <w:rPr>
          <w:rFonts w:asciiTheme="minorHAnsi" w:hAnsiTheme="minorHAnsi" w:cstheme="minorHAnsi"/>
          <w:b/>
          <w:sz w:val="20"/>
          <w:szCs w:val="20"/>
        </w:rPr>
      </w:pPr>
      <w:r w:rsidRPr="00FA72D4">
        <w:rPr>
          <w:rFonts w:asciiTheme="minorHAnsi" w:hAnsiTheme="minorHAnsi" w:cstheme="minorHAnsi"/>
          <w:b/>
          <w:sz w:val="20"/>
          <w:szCs w:val="20"/>
        </w:rPr>
        <w:t>Further information</w:t>
      </w:r>
    </w:p>
    <w:p w:rsidR="007E2710" w:rsidRPr="00C454CF" w:rsidRDefault="004B4D15" w:rsidP="007E2710">
      <w:pPr>
        <w:rPr>
          <w:rFonts w:asciiTheme="minorHAnsi" w:hAnsiTheme="minorHAnsi" w:cstheme="minorHAnsi"/>
          <w:sz w:val="18"/>
          <w:szCs w:val="18"/>
        </w:rPr>
      </w:pPr>
      <w:r w:rsidRPr="004B4D15">
        <w:rPr>
          <w:rFonts w:asciiTheme="minorHAnsi" w:hAnsiTheme="minorHAnsi" w:cstheme="minorHAnsi"/>
          <w:sz w:val="18"/>
          <w:szCs w:val="18"/>
        </w:rPr>
        <w:t xml:space="preserve">This booklet is the </w:t>
      </w:r>
      <w:r>
        <w:rPr>
          <w:rFonts w:asciiTheme="minorHAnsi" w:hAnsiTheme="minorHAnsi" w:cstheme="minorHAnsi"/>
          <w:sz w:val="18"/>
          <w:szCs w:val="18"/>
        </w:rPr>
        <w:t>first</w:t>
      </w:r>
      <w:r w:rsidRPr="004B4D15">
        <w:rPr>
          <w:rFonts w:asciiTheme="minorHAnsi" w:hAnsiTheme="minorHAnsi" w:cstheme="minorHAnsi"/>
          <w:sz w:val="18"/>
          <w:szCs w:val="18"/>
        </w:rPr>
        <w:t xml:space="preserve"> in a series about clients promoting safe construction. Further information about the Model Client Framework is available from the Office of the Federal Safety Commissioner.</w:t>
      </w:r>
    </w:p>
    <w:p w:rsidR="007E2710" w:rsidRPr="00C454CF" w:rsidRDefault="007E2710" w:rsidP="007E2710">
      <w:pPr>
        <w:rPr>
          <w:rFonts w:asciiTheme="minorHAnsi" w:hAnsiTheme="minorHAnsi" w:cstheme="minorHAnsi"/>
          <w:sz w:val="18"/>
          <w:szCs w:val="18"/>
        </w:rPr>
      </w:pPr>
      <w:r w:rsidRPr="00C454CF">
        <w:rPr>
          <w:rFonts w:asciiTheme="minorHAnsi" w:hAnsiTheme="minorHAnsi" w:cstheme="minorHAnsi"/>
          <w:b/>
          <w:sz w:val="18"/>
          <w:szCs w:val="18"/>
        </w:rPr>
        <w:t>FSC Assist Line:</w:t>
      </w:r>
      <w:r w:rsidR="00F97005">
        <w:rPr>
          <w:rFonts w:asciiTheme="minorHAnsi" w:hAnsiTheme="minorHAnsi" w:cstheme="minorHAnsi"/>
          <w:b/>
          <w:sz w:val="18"/>
          <w:szCs w:val="18"/>
        </w:rPr>
        <w:t xml:space="preserve"> </w:t>
      </w:r>
      <w:r w:rsidRPr="00C454CF">
        <w:rPr>
          <w:rFonts w:asciiTheme="minorHAnsi" w:hAnsiTheme="minorHAnsi" w:cstheme="minorHAnsi"/>
          <w:sz w:val="18"/>
          <w:szCs w:val="18"/>
        </w:rPr>
        <w:t>1800 652 500</w:t>
      </w:r>
    </w:p>
    <w:p w:rsidR="007E2710" w:rsidRPr="00C454CF" w:rsidRDefault="007E2710" w:rsidP="007E2710">
      <w:pPr>
        <w:rPr>
          <w:rFonts w:asciiTheme="minorHAnsi" w:hAnsiTheme="minorHAnsi" w:cstheme="minorHAnsi"/>
          <w:sz w:val="18"/>
          <w:szCs w:val="18"/>
        </w:rPr>
      </w:pPr>
      <w:r w:rsidRPr="00C454CF">
        <w:rPr>
          <w:rFonts w:asciiTheme="minorHAnsi" w:hAnsiTheme="minorHAnsi" w:cstheme="minorHAnsi"/>
          <w:b/>
          <w:sz w:val="18"/>
          <w:szCs w:val="18"/>
        </w:rPr>
        <w:t>Internet:</w:t>
      </w:r>
      <w:r w:rsidR="00F97005">
        <w:rPr>
          <w:rFonts w:asciiTheme="minorHAnsi" w:hAnsiTheme="minorHAnsi" w:cstheme="minorHAnsi"/>
          <w:b/>
          <w:sz w:val="22"/>
          <w:szCs w:val="22"/>
        </w:rPr>
        <w:t xml:space="preserve"> </w:t>
      </w:r>
      <w:r w:rsidR="000E199B">
        <w:rPr>
          <w:rFonts w:asciiTheme="minorHAnsi" w:hAnsiTheme="minorHAnsi" w:cstheme="minorHAnsi"/>
          <w:sz w:val="18"/>
          <w:szCs w:val="18"/>
        </w:rPr>
        <w:t>www.</w:t>
      </w:r>
      <w:r w:rsidRPr="00C454CF">
        <w:rPr>
          <w:rFonts w:asciiTheme="minorHAnsi" w:hAnsiTheme="minorHAnsi" w:cstheme="minorHAnsi"/>
          <w:sz w:val="18"/>
          <w:szCs w:val="18"/>
        </w:rPr>
        <w:t>fsc.gov.au</w:t>
      </w:r>
    </w:p>
    <w:p w:rsidR="004F33B1" w:rsidRDefault="007E2710" w:rsidP="007E2710">
      <w:pPr>
        <w:autoSpaceDE w:val="0"/>
        <w:autoSpaceDN w:val="0"/>
        <w:adjustRightInd w:val="0"/>
        <w:rPr>
          <w:rFonts w:asciiTheme="minorHAnsi" w:hAnsiTheme="minorHAnsi" w:cstheme="minorHAnsi"/>
          <w:sz w:val="18"/>
          <w:szCs w:val="18"/>
        </w:rPr>
      </w:pPr>
      <w:r w:rsidRPr="00C454CF">
        <w:rPr>
          <w:rFonts w:asciiTheme="minorHAnsi" w:hAnsiTheme="minorHAnsi" w:cstheme="minorHAnsi"/>
          <w:b/>
          <w:sz w:val="18"/>
          <w:szCs w:val="18"/>
        </w:rPr>
        <w:t xml:space="preserve">Email: </w:t>
      </w:r>
      <w:hyperlink r:id="rId19" w:history="1">
        <w:r w:rsidR="00F7156E" w:rsidRPr="00B90A4C">
          <w:rPr>
            <w:rStyle w:val="Hyperlink"/>
            <w:rFonts w:asciiTheme="minorHAnsi" w:hAnsiTheme="minorHAnsi" w:cstheme="minorHAnsi"/>
            <w:sz w:val="18"/>
            <w:szCs w:val="18"/>
          </w:rPr>
          <w:t>ofsc@jobs.gov.au</w:t>
        </w:r>
      </w:hyperlink>
    </w:p>
    <w:p w:rsidR="00C473C1" w:rsidRDefault="00C473C1" w:rsidP="007E2710">
      <w:pPr>
        <w:autoSpaceDE w:val="0"/>
        <w:autoSpaceDN w:val="0"/>
        <w:adjustRightInd w:val="0"/>
        <w:rPr>
          <w:rFonts w:asciiTheme="minorHAnsi" w:hAnsiTheme="minorHAnsi" w:cstheme="minorHAnsi"/>
          <w:sz w:val="18"/>
          <w:szCs w:val="18"/>
        </w:rPr>
      </w:pPr>
    </w:p>
    <w:p w:rsidR="00C473C1" w:rsidRPr="00D9654A" w:rsidRDefault="00C473C1" w:rsidP="00C473C1">
      <w:pPr>
        <w:autoSpaceDE w:val="0"/>
        <w:autoSpaceDN w:val="0"/>
        <w:adjustRightInd w:val="0"/>
        <w:rPr>
          <w:rFonts w:asciiTheme="minorHAnsi" w:hAnsiTheme="minorHAnsi" w:cstheme="minorHAnsi"/>
          <w:sz w:val="16"/>
          <w:szCs w:val="16"/>
        </w:rPr>
      </w:pPr>
      <w:r w:rsidRPr="00D9654A">
        <w:rPr>
          <w:rFonts w:asciiTheme="minorHAnsi" w:hAnsiTheme="minorHAnsi" w:cstheme="minorHAnsi"/>
          <w:sz w:val="16"/>
          <w:szCs w:val="16"/>
        </w:rPr>
        <w:t>ISBN (set) 978-0-642-32687-4 (print)</w:t>
      </w:r>
    </w:p>
    <w:p w:rsidR="00C473C1" w:rsidRPr="00D9654A" w:rsidRDefault="00C473C1" w:rsidP="00C473C1">
      <w:pPr>
        <w:autoSpaceDE w:val="0"/>
        <w:autoSpaceDN w:val="0"/>
        <w:adjustRightInd w:val="0"/>
        <w:rPr>
          <w:rFonts w:asciiTheme="minorHAnsi" w:hAnsiTheme="minorHAnsi" w:cstheme="minorHAnsi"/>
          <w:sz w:val="16"/>
          <w:szCs w:val="16"/>
        </w:rPr>
      </w:pPr>
      <w:r w:rsidRPr="00D9654A">
        <w:rPr>
          <w:rFonts w:asciiTheme="minorHAnsi" w:hAnsiTheme="minorHAnsi" w:cstheme="minorHAnsi"/>
          <w:sz w:val="16"/>
          <w:szCs w:val="16"/>
        </w:rPr>
        <w:t>978-0-642-32693-5 (online)</w:t>
      </w:r>
    </w:p>
    <w:p w:rsidR="00C473C1" w:rsidRPr="00D9654A" w:rsidRDefault="00C473C1" w:rsidP="00C473C1">
      <w:pPr>
        <w:autoSpaceDE w:val="0"/>
        <w:autoSpaceDN w:val="0"/>
        <w:adjustRightInd w:val="0"/>
        <w:rPr>
          <w:rFonts w:asciiTheme="minorHAnsi" w:hAnsiTheme="minorHAnsi" w:cstheme="minorHAnsi"/>
          <w:sz w:val="16"/>
          <w:szCs w:val="16"/>
        </w:rPr>
      </w:pPr>
      <w:r w:rsidRPr="00D9654A">
        <w:rPr>
          <w:rFonts w:asciiTheme="minorHAnsi" w:hAnsiTheme="minorHAnsi" w:cstheme="minorHAnsi"/>
          <w:sz w:val="16"/>
          <w:szCs w:val="16"/>
        </w:rPr>
        <w:t>ISBN 978-0-642-32627-0 (print)</w:t>
      </w:r>
    </w:p>
    <w:p w:rsidR="00C473C1" w:rsidRPr="00D9654A" w:rsidRDefault="00C473C1" w:rsidP="00C473C1">
      <w:pPr>
        <w:autoSpaceDE w:val="0"/>
        <w:autoSpaceDN w:val="0"/>
        <w:adjustRightInd w:val="0"/>
        <w:rPr>
          <w:rFonts w:asciiTheme="minorHAnsi" w:hAnsiTheme="minorHAnsi" w:cstheme="minorHAnsi"/>
          <w:sz w:val="16"/>
          <w:szCs w:val="16"/>
        </w:rPr>
      </w:pPr>
      <w:r w:rsidRPr="00D9654A">
        <w:rPr>
          <w:rFonts w:asciiTheme="minorHAnsi" w:hAnsiTheme="minorHAnsi" w:cstheme="minorHAnsi"/>
          <w:sz w:val="16"/>
          <w:szCs w:val="16"/>
        </w:rPr>
        <w:t>978-0-642-32633-1 (online)</w:t>
      </w:r>
    </w:p>
    <w:p w:rsidR="00FA72D4" w:rsidRPr="00D9654A" w:rsidRDefault="00FA72D4" w:rsidP="00C473C1">
      <w:pPr>
        <w:autoSpaceDE w:val="0"/>
        <w:autoSpaceDN w:val="0"/>
        <w:adjustRightInd w:val="0"/>
        <w:rPr>
          <w:rFonts w:asciiTheme="minorHAnsi" w:hAnsiTheme="minorHAnsi" w:cstheme="minorHAnsi"/>
          <w:sz w:val="16"/>
          <w:szCs w:val="16"/>
        </w:rPr>
      </w:pPr>
    </w:p>
    <w:p w:rsidR="00C473C1" w:rsidRPr="00D9654A" w:rsidRDefault="00C473C1" w:rsidP="00C473C1">
      <w:pPr>
        <w:autoSpaceDE w:val="0"/>
        <w:autoSpaceDN w:val="0"/>
        <w:adjustRightInd w:val="0"/>
        <w:rPr>
          <w:rFonts w:asciiTheme="minorHAnsi" w:hAnsiTheme="minorHAnsi" w:cstheme="minorHAnsi"/>
          <w:sz w:val="16"/>
          <w:szCs w:val="16"/>
        </w:rPr>
      </w:pPr>
      <w:r w:rsidRPr="00D9654A">
        <w:rPr>
          <w:rFonts w:asciiTheme="minorHAnsi" w:hAnsiTheme="minorHAnsi" w:cstheme="minorHAnsi"/>
          <w:sz w:val="16"/>
          <w:szCs w:val="16"/>
        </w:rPr>
        <w:t>© Commonwealth of Australia 2008</w:t>
      </w:r>
    </w:p>
    <w:p w:rsidR="00FA72D4" w:rsidRPr="00D9654A" w:rsidRDefault="00FA72D4" w:rsidP="00C473C1">
      <w:pPr>
        <w:autoSpaceDE w:val="0"/>
        <w:autoSpaceDN w:val="0"/>
        <w:adjustRightInd w:val="0"/>
        <w:rPr>
          <w:rFonts w:asciiTheme="minorHAnsi" w:hAnsiTheme="minorHAnsi" w:cstheme="minorHAnsi"/>
          <w:sz w:val="16"/>
          <w:szCs w:val="16"/>
        </w:rPr>
      </w:pPr>
    </w:p>
    <w:p w:rsidR="00C473C1" w:rsidRPr="00D9654A" w:rsidRDefault="00C473C1" w:rsidP="00C473C1">
      <w:pPr>
        <w:autoSpaceDE w:val="0"/>
        <w:autoSpaceDN w:val="0"/>
        <w:adjustRightInd w:val="0"/>
        <w:rPr>
          <w:rFonts w:asciiTheme="minorHAnsi" w:hAnsiTheme="minorHAnsi" w:cstheme="minorHAnsi"/>
          <w:sz w:val="16"/>
          <w:szCs w:val="16"/>
        </w:rPr>
      </w:pPr>
      <w:r w:rsidRPr="00D9654A">
        <w:rPr>
          <w:rFonts w:asciiTheme="minorHAnsi" w:hAnsiTheme="minorHAnsi" w:cstheme="minorHAnsi"/>
          <w:sz w:val="16"/>
          <w:szCs w:val="16"/>
        </w:rPr>
        <w:t>This work is copyright. You may download, display, print and reproduce this material in unaltered form only</w:t>
      </w:r>
      <w:r w:rsidR="00D9654A">
        <w:rPr>
          <w:rFonts w:asciiTheme="minorHAnsi" w:hAnsiTheme="minorHAnsi" w:cstheme="minorHAnsi"/>
          <w:sz w:val="16"/>
          <w:szCs w:val="16"/>
        </w:rPr>
        <w:t xml:space="preserve"> </w:t>
      </w:r>
      <w:r w:rsidRPr="00D9654A">
        <w:rPr>
          <w:rFonts w:asciiTheme="minorHAnsi" w:hAnsiTheme="minorHAnsi" w:cstheme="minorHAnsi"/>
          <w:sz w:val="16"/>
          <w:szCs w:val="16"/>
        </w:rPr>
        <w:t>(retaining this notice) for your personal, non-commercial use or use in your organisation. Apart from any use as</w:t>
      </w:r>
      <w:r w:rsidR="00D9654A">
        <w:rPr>
          <w:rFonts w:asciiTheme="minorHAnsi" w:hAnsiTheme="minorHAnsi" w:cstheme="minorHAnsi"/>
          <w:sz w:val="16"/>
          <w:szCs w:val="16"/>
        </w:rPr>
        <w:t xml:space="preserve"> </w:t>
      </w:r>
      <w:r w:rsidRPr="00D9654A">
        <w:rPr>
          <w:rFonts w:asciiTheme="minorHAnsi" w:hAnsiTheme="minorHAnsi" w:cstheme="minorHAnsi"/>
          <w:sz w:val="16"/>
          <w:szCs w:val="16"/>
        </w:rPr>
        <w:t>permitted under the Copyright Act 1968, all other rights are reserved.</w:t>
      </w:r>
    </w:p>
    <w:p w:rsidR="00FA72D4" w:rsidRPr="00D9654A" w:rsidRDefault="00FA72D4" w:rsidP="00C473C1">
      <w:pPr>
        <w:autoSpaceDE w:val="0"/>
        <w:autoSpaceDN w:val="0"/>
        <w:adjustRightInd w:val="0"/>
        <w:rPr>
          <w:rFonts w:asciiTheme="minorHAnsi" w:hAnsiTheme="minorHAnsi" w:cstheme="minorHAnsi"/>
          <w:sz w:val="16"/>
          <w:szCs w:val="16"/>
        </w:rPr>
      </w:pPr>
    </w:p>
    <w:p w:rsidR="00C473C1" w:rsidRPr="00D9654A" w:rsidRDefault="00C473C1" w:rsidP="00C473C1">
      <w:pPr>
        <w:autoSpaceDE w:val="0"/>
        <w:autoSpaceDN w:val="0"/>
        <w:adjustRightInd w:val="0"/>
        <w:rPr>
          <w:rFonts w:asciiTheme="minorHAnsi" w:hAnsiTheme="minorHAnsi" w:cstheme="minorHAnsi"/>
          <w:sz w:val="16"/>
          <w:szCs w:val="16"/>
        </w:rPr>
      </w:pPr>
      <w:r w:rsidRPr="00D9654A">
        <w:rPr>
          <w:rFonts w:asciiTheme="minorHAnsi" w:hAnsiTheme="minorHAnsi" w:cstheme="minorHAnsi"/>
          <w:sz w:val="16"/>
          <w:szCs w:val="16"/>
        </w:rPr>
        <w:t>The Australian Government, its employees, officers and agents do not accept any liability of the results of any action</w:t>
      </w:r>
      <w:r w:rsidR="00FA72D4" w:rsidRPr="00D9654A">
        <w:rPr>
          <w:rFonts w:asciiTheme="minorHAnsi" w:hAnsiTheme="minorHAnsi" w:cstheme="minorHAnsi"/>
          <w:sz w:val="16"/>
          <w:szCs w:val="16"/>
        </w:rPr>
        <w:t xml:space="preserve"> </w:t>
      </w:r>
      <w:r w:rsidRPr="00D9654A">
        <w:rPr>
          <w:rFonts w:asciiTheme="minorHAnsi" w:hAnsiTheme="minorHAnsi" w:cstheme="minorHAnsi"/>
          <w:sz w:val="16"/>
          <w:szCs w:val="16"/>
        </w:rPr>
        <w:t>taken in reliance upon, based on or in connection with this document. To the extent legally possible, the Australian</w:t>
      </w:r>
      <w:r w:rsidR="00FA72D4" w:rsidRPr="00D9654A">
        <w:rPr>
          <w:rFonts w:asciiTheme="minorHAnsi" w:hAnsiTheme="minorHAnsi" w:cstheme="minorHAnsi"/>
          <w:sz w:val="16"/>
          <w:szCs w:val="16"/>
        </w:rPr>
        <w:t xml:space="preserve"> </w:t>
      </w:r>
      <w:r w:rsidRPr="00D9654A">
        <w:rPr>
          <w:rFonts w:asciiTheme="minorHAnsi" w:hAnsiTheme="minorHAnsi" w:cstheme="minorHAnsi"/>
          <w:sz w:val="16"/>
          <w:szCs w:val="16"/>
        </w:rPr>
        <w:t>Government, its employees, officers and agents, disclaim all liability arising by reason of any breach of any duty in</w:t>
      </w:r>
      <w:r w:rsidR="00FA72D4" w:rsidRPr="00D9654A">
        <w:rPr>
          <w:rFonts w:asciiTheme="minorHAnsi" w:hAnsiTheme="minorHAnsi" w:cstheme="minorHAnsi"/>
          <w:sz w:val="16"/>
          <w:szCs w:val="16"/>
        </w:rPr>
        <w:t xml:space="preserve"> </w:t>
      </w:r>
      <w:r w:rsidRPr="00D9654A">
        <w:rPr>
          <w:rFonts w:asciiTheme="minorHAnsi" w:hAnsiTheme="minorHAnsi" w:cstheme="minorHAnsi"/>
          <w:sz w:val="16"/>
          <w:szCs w:val="16"/>
        </w:rPr>
        <w:t>tort (including negligence and negligent misstatement) or as a result of any errors and omissions contained in</w:t>
      </w:r>
      <w:r w:rsidR="00FA72D4" w:rsidRPr="00D9654A">
        <w:rPr>
          <w:rFonts w:asciiTheme="minorHAnsi" w:hAnsiTheme="minorHAnsi" w:cstheme="minorHAnsi"/>
          <w:sz w:val="16"/>
          <w:szCs w:val="16"/>
        </w:rPr>
        <w:t xml:space="preserve"> </w:t>
      </w:r>
      <w:r w:rsidRPr="00D9654A">
        <w:rPr>
          <w:rFonts w:asciiTheme="minorHAnsi" w:hAnsiTheme="minorHAnsi" w:cstheme="minorHAnsi"/>
          <w:sz w:val="16"/>
          <w:szCs w:val="16"/>
        </w:rPr>
        <w:t>this document.</w:t>
      </w:r>
    </w:p>
    <w:p w:rsidR="00FA72D4" w:rsidRPr="00D9654A" w:rsidRDefault="00FA72D4" w:rsidP="00C473C1">
      <w:pPr>
        <w:autoSpaceDE w:val="0"/>
        <w:autoSpaceDN w:val="0"/>
        <w:adjustRightInd w:val="0"/>
        <w:rPr>
          <w:rFonts w:asciiTheme="minorHAnsi" w:hAnsiTheme="minorHAnsi" w:cstheme="minorHAnsi"/>
          <w:sz w:val="16"/>
          <w:szCs w:val="16"/>
        </w:rPr>
      </w:pPr>
    </w:p>
    <w:p w:rsidR="00C473C1" w:rsidRPr="00D9654A" w:rsidRDefault="00C473C1" w:rsidP="00C473C1">
      <w:pPr>
        <w:autoSpaceDE w:val="0"/>
        <w:autoSpaceDN w:val="0"/>
        <w:adjustRightInd w:val="0"/>
        <w:rPr>
          <w:rFonts w:asciiTheme="minorHAnsi" w:hAnsiTheme="minorHAnsi" w:cstheme="minorHAnsi"/>
          <w:b/>
          <w:sz w:val="16"/>
          <w:szCs w:val="16"/>
        </w:rPr>
      </w:pPr>
      <w:r w:rsidRPr="00D9654A">
        <w:rPr>
          <w:rFonts w:asciiTheme="minorHAnsi" w:hAnsiTheme="minorHAnsi" w:cstheme="minorHAnsi"/>
          <w:b/>
          <w:sz w:val="16"/>
          <w:szCs w:val="16"/>
        </w:rPr>
        <w:t>Acknowledgement</w:t>
      </w:r>
      <w:r w:rsidR="00FA72D4" w:rsidRPr="00D9654A">
        <w:rPr>
          <w:rFonts w:asciiTheme="minorHAnsi" w:hAnsiTheme="minorHAnsi" w:cstheme="minorHAnsi"/>
          <w:b/>
          <w:sz w:val="16"/>
          <w:szCs w:val="16"/>
        </w:rPr>
        <w:t>s</w:t>
      </w:r>
    </w:p>
    <w:p w:rsidR="00C473C1" w:rsidRPr="00D9654A" w:rsidRDefault="00553CF3" w:rsidP="00C473C1">
      <w:pPr>
        <w:autoSpaceDE w:val="0"/>
        <w:autoSpaceDN w:val="0"/>
        <w:adjustRightInd w:val="0"/>
        <w:rPr>
          <w:rFonts w:asciiTheme="minorHAnsi" w:hAnsiTheme="minorHAnsi" w:cstheme="minorHAnsi"/>
          <w:sz w:val="16"/>
          <w:szCs w:val="16"/>
        </w:rPr>
      </w:pPr>
      <w:r w:rsidRPr="00D9654A">
        <w:rPr>
          <w:rFonts w:asciiTheme="minorHAnsi" w:hAnsiTheme="minorHAnsi" w:cstheme="minorHAnsi"/>
          <w:sz w:val="16"/>
          <w:szCs w:val="16"/>
        </w:rPr>
        <w:t xml:space="preserve">The authors would like to acknowledge that the project process map is based upon A Generic Guide to the Design and Construction Process Protocol developed by Kagioglou et al. (1998), The University of Salford, UK. Boxed and shaded descriptions of project phases are quoted directly from this Protocol. </w:t>
      </w:r>
      <w:r w:rsidR="00C473C1" w:rsidRPr="00D9654A">
        <w:rPr>
          <w:rFonts w:asciiTheme="minorHAnsi" w:hAnsiTheme="minorHAnsi" w:cstheme="minorHAnsi"/>
          <w:sz w:val="16"/>
          <w:szCs w:val="16"/>
        </w:rPr>
        <w:t>The Office of the Federal Safety Commissioner would like to thank Dr Helen Lingard, Dr Nick Blismas, Ms Tracy</w:t>
      </w:r>
      <w:r w:rsidRPr="00D9654A">
        <w:rPr>
          <w:rFonts w:asciiTheme="minorHAnsi" w:hAnsiTheme="minorHAnsi" w:cstheme="minorHAnsi"/>
          <w:sz w:val="16"/>
          <w:szCs w:val="16"/>
        </w:rPr>
        <w:t xml:space="preserve"> </w:t>
      </w:r>
      <w:r w:rsidR="00C473C1" w:rsidRPr="00D9654A">
        <w:rPr>
          <w:rFonts w:asciiTheme="minorHAnsi" w:hAnsiTheme="minorHAnsi" w:cstheme="minorHAnsi"/>
          <w:sz w:val="16"/>
          <w:szCs w:val="16"/>
        </w:rPr>
        <w:t>Cooke and Mr David Jellie from the School of Property, Construction and Project Management, RMIT University,</w:t>
      </w:r>
      <w:r w:rsidRPr="00D9654A">
        <w:rPr>
          <w:rFonts w:asciiTheme="minorHAnsi" w:hAnsiTheme="minorHAnsi" w:cstheme="minorHAnsi"/>
          <w:sz w:val="16"/>
          <w:szCs w:val="16"/>
        </w:rPr>
        <w:t xml:space="preserve"> </w:t>
      </w:r>
      <w:r w:rsidR="00C473C1" w:rsidRPr="00D9654A">
        <w:rPr>
          <w:rFonts w:asciiTheme="minorHAnsi" w:hAnsiTheme="minorHAnsi" w:cstheme="minorHAnsi"/>
          <w:sz w:val="16"/>
          <w:szCs w:val="16"/>
        </w:rPr>
        <w:t>who contributed to the development of this resource.</w:t>
      </w:r>
    </w:p>
    <w:sectPr w:rsidR="00C473C1" w:rsidRPr="00D9654A" w:rsidSect="00280F09">
      <w:pgSz w:w="11906" w:h="16838"/>
      <w:pgMar w:top="1440" w:right="1700" w:bottom="1440" w:left="184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2FF3" w:rsidRDefault="00F92FF3" w:rsidP="00B952F1">
      <w:r>
        <w:separator/>
      </w:r>
    </w:p>
  </w:endnote>
  <w:endnote w:type="continuationSeparator" w:id="0">
    <w:p w:rsidR="00F92FF3" w:rsidRDefault="00F92FF3" w:rsidP="00B95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Pro-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It">
    <w:panose1 w:val="00000000000000000000"/>
    <w:charset w:val="00"/>
    <w:family w:val="auto"/>
    <w:notTrueType/>
    <w:pitch w:val="default"/>
    <w:sig w:usb0="00000003" w:usb1="00000000" w:usb2="00000000" w:usb3="00000000" w:csb0="00000001" w:csb1="00000000"/>
  </w:font>
  <w:font w:name="VectoraLT-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FF3" w:rsidRDefault="00F92FF3">
    <w:pPr>
      <w:pStyle w:val="Footer"/>
      <w:jc w:val="right"/>
    </w:pPr>
  </w:p>
  <w:p w:rsidR="00F92FF3" w:rsidRDefault="00F92F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8439772"/>
      <w:docPartObj>
        <w:docPartGallery w:val="Page Numbers (Bottom of Page)"/>
        <w:docPartUnique/>
      </w:docPartObj>
    </w:sdtPr>
    <w:sdtEndPr>
      <w:rPr>
        <w:noProof/>
      </w:rPr>
    </w:sdtEndPr>
    <w:sdtContent>
      <w:p w:rsidR="00F92FF3" w:rsidRDefault="00F92FF3">
        <w:pPr>
          <w:pStyle w:val="Footer"/>
          <w:jc w:val="right"/>
        </w:pPr>
        <w:r w:rsidRPr="007B2640">
          <w:rPr>
            <w:rFonts w:asciiTheme="minorHAnsi" w:hAnsiTheme="minorHAnsi" w:cstheme="minorHAnsi"/>
            <w:sz w:val="18"/>
            <w:szCs w:val="18"/>
          </w:rPr>
          <w:fldChar w:fldCharType="begin"/>
        </w:r>
        <w:r w:rsidRPr="007B2640">
          <w:rPr>
            <w:rFonts w:asciiTheme="minorHAnsi" w:hAnsiTheme="minorHAnsi" w:cstheme="minorHAnsi"/>
            <w:sz w:val="18"/>
            <w:szCs w:val="18"/>
          </w:rPr>
          <w:instrText xml:space="preserve"> PAGE   \* MERGEFORMAT </w:instrText>
        </w:r>
        <w:r w:rsidRPr="007B2640">
          <w:rPr>
            <w:rFonts w:asciiTheme="minorHAnsi" w:hAnsiTheme="minorHAnsi" w:cstheme="minorHAnsi"/>
            <w:sz w:val="18"/>
            <w:szCs w:val="18"/>
          </w:rPr>
          <w:fldChar w:fldCharType="separate"/>
        </w:r>
        <w:r w:rsidR="00F7156E">
          <w:rPr>
            <w:rFonts w:asciiTheme="minorHAnsi" w:hAnsiTheme="minorHAnsi" w:cstheme="minorHAnsi"/>
            <w:noProof/>
            <w:sz w:val="18"/>
            <w:szCs w:val="18"/>
          </w:rPr>
          <w:t>12</w:t>
        </w:r>
        <w:r w:rsidRPr="007B2640">
          <w:rPr>
            <w:rFonts w:asciiTheme="minorHAnsi" w:hAnsiTheme="minorHAnsi" w:cstheme="minorHAnsi"/>
            <w:noProof/>
            <w:sz w:val="18"/>
            <w:szCs w:val="18"/>
          </w:rPr>
          <w:fldChar w:fldCharType="end"/>
        </w:r>
      </w:p>
    </w:sdtContent>
  </w:sdt>
  <w:p w:rsidR="00F92FF3" w:rsidRDefault="00F92F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2395846"/>
      <w:docPartObj>
        <w:docPartGallery w:val="Page Numbers (Bottom of Page)"/>
        <w:docPartUnique/>
      </w:docPartObj>
    </w:sdtPr>
    <w:sdtEndPr>
      <w:rPr>
        <w:noProof/>
      </w:rPr>
    </w:sdtEndPr>
    <w:sdtContent>
      <w:p w:rsidR="00F92FF3" w:rsidRDefault="00F92FF3">
        <w:pPr>
          <w:pStyle w:val="Footer"/>
          <w:jc w:val="right"/>
        </w:pPr>
        <w:r w:rsidRPr="00C454CF">
          <w:rPr>
            <w:rFonts w:asciiTheme="minorHAnsi" w:hAnsiTheme="minorHAnsi" w:cstheme="minorHAnsi"/>
            <w:sz w:val="18"/>
            <w:szCs w:val="18"/>
          </w:rPr>
          <w:fldChar w:fldCharType="begin"/>
        </w:r>
        <w:r w:rsidRPr="00C454CF">
          <w:rPr>
            <w:rFonts w:asciiTheme="minorHAnsi" w:hAnsiTheme="minorHAnsi" w:cstheme="minorHAnsi"/>
            <w:sz w:val="18"/>
            <w:szCs w:val="18"/>
          </w:rPr>
          <w:instrText xml:space="preserve"> PAGE   \* MERGEFORMAT </w:instrText>
        </w:r>
        <w:r w:rsidRPr="00C454CF">
          <w:rPr>
            <w:rFonts w:asciiTheme="minorHAnsi" w:hAnsiTheme="minorHAnsi" w:cstheme="minorHAnsi"/>
            <w:sz w:val="18"/>
            <w:szCs w:val="18"/>
          </w:rPr>
          <w:fldChar w:fldCharType="separate"/>
        </w:r>
        <w:r w:rsidR="00F7156E">
          <w:rPr>
            <w:rFonts w:asciiTheme="minorHAnsi" w:hAnsiTheme="minorHAnsi" w:cstheme="minorHAnsi"/>
            <w:noProof/>
            <w:sz w:val="18"/>
            <w:szCs w:val="18"/>
          </w:rPr>
          <w:t>23</w:t>
        </w:r>
        <w:r w:rsidRPr="00C454CF">
          <w:rPr>
            <w:rFonts w:asciiTheme="minorHAnsi" w:hAnsiTheme="minorHAnsi" w:cstheme="minorHAnsi"/>
            <w:noProof/>
            <w:sz w:val="18"/>
            <w:szCs w:val="18"/>
          </w:rPr>
          <w:fldChar w:fldCharType="end"/>
        </w:r>
      </w:p>
    </w:sdtContent>
  </w:sdt>
  <w:p w:rsidR="00F92FF3" w:rsidRDefault="00F92F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2FF3" w:rsidRDefault="00F92FF3" w:rsidP="00B952F1">
      <w:r>
        <w:separator/>
      </w:r>
    </w:p>
  </w:footnote>
  <w:footnote w:type="continuationSeparator" w:id="0">
    <w:p w:rsidR="00F92FF3" w:rsidRDefault="00F92FF3" w:rsidP="00B952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44E6F"/>
    <w:multiLevelType w:val="hybridMultilevel"/>
    <w:tmpl w:val="8098D292"/>
    <w:lvl w:ilvl="0" w:tplc="94365064">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161BFA"/>
    <w:multiLevelType w:val="hybridMultilevel"/>
    <w:tmpl w:val="016604F0"/>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F148A5"/>
    <w:multiLevelType w:val="hybridMultilevel"/>
    <w:tmpl w:val="1ECAB612"/>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4E3925"/>
    <w:multiLevelType w:val="hybridMultilevel"/>
    <w:tmpl w:val="BD4ED720"/>
    <w:lvl w:ilvl="0" w:tplc="94365064">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C35AB7"/>
    <w:multiLevelType w:val="hybridMultilevel"/>
    <w:tmpl w:val="C5DAC5AA"/>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1D7FA0"/>
    <w:multiLevelType w:val="hybridMultilevel"/>
    <w:tmpl w:val="DFD44304"/>
    <w:lvl w:ilvl="0" w:tplc="94365064">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FD7DE0"/>
    <w:multiLevelType w:val="hybridMultilevel"/>
    <w:tmpl w:val="8526893A"/>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8D515B"/>
    <w:multiLevelType w:val="hybridMultilevel"/>
    <w:tmpl w:val="8D5C98E8"/>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125AC8"/>
    <w:multiLevelType w:val="hybridMultilevel"/>
    <w:tmpl w:val="0D06141C"/>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2D7982"/>
    <w:multiLevelType w:val="hybridMultilevel"/>
    <w:tmpl w:val="A53A5262"/>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182C54"/>
    <w:multiLevelType w:val="hybridMultilevel"/>
    <w:tmpl w:val="77EAE6F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506105C"/>
    <w:multiLevelType w:val="hybridMultilevel"/>
    <w:tmpl w:val="B8E8482A"/>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FF2C16"/>
    <w:multiLevelType w:val="hybridMultilevel"/>
    <w:tmpl w:val="479A4C1E"/>
    <w:lvl w:ilvl="0" w:tplc="77986E4C">
      <w:start w:val="1"/>
      <w:numFmt w:val="decimal"/>
      <w:lvlText w:val="%1."/>
      <w:lvlJc w:val="left"/>
      <w:pPr>
        <w:ind w:left="720" w:hanging="360"/>
      </w:pPr>
      <w:rPr>
        <w:b/>
        <w:color w:val="C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EE82E4A"/>
    <w:multiLevelType w:val="hybridMultilevel"/>
    <w:tmpl w:val="FD2286C0"/>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EF53018"/>
    <w:multiLevelType w:val="hybridMultilevel"/>
    <w:tmpl w:val="A2BA672A"/>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1D27CC7"/>
    <w:multiLevelType w:val="hybridMultilevel"/>
    <w:tmpl w:val="3EDCE22A"/>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91072A"/>
    <w:multiLevelType w:val="hybridMultilevel"/>
    <w:tmpl w:val="1DB6103C"/>
    <w:lvl w:ilvl="0" w:tplc="94365064">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89445A7"/>
    <w:multiLevelType w:val="hybridMultilevel"/>
    <w:tmpl w:val="B84829B2"/>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B42078B"/>
    <w:multiLevelType w:val="hybridMultilevel"/>
    <w:tmpl w:val="3F94A1BE"/>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94349B7"/>
    <w:multiLevelType w:val="hybridMultilevel"/>
    <w:tmpl w:val="769E30BC"/>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B303371"/>
    <w:multiLevelType w:val="hybridMultilevel"/>
    <w:tmpl w:val="657001CC"/>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9"/>
  </w:num>
  <w:num w:numId="4">
    <w:abstractNumId w:val="7"/>
  </w:num>
  <w:num w:numId="5">
    <w:abstractNumId w:val="8"/>
  </w:num>
  <w:num w:numId="6">
    <w:abstractNumId w:val="6"/>
  </w:num>
  <w:num w:numId="7">
    <w:abstractNumId w:val="11"/>
  </w:num>
  <w:num w:numId="8">
    <w:abstractNumId w:val="20"/>
  </w:num>
  <w:num w:numId="9">
    <w:abstractNumId w:val="4"/>
  </w:num>
  <w:num w:numId="10">
    <w:abstractNumId w:val="1"/>
  </w:num>
  <w:num w:numId="11">
    <w:abstractNumId w:val="9"/>
  </w:num>
  <w:num w:numId="12">
    <w:abstractNumId w:val="13"/>
  </w:num>
  <w:num w:numId="13">
    <w:abstractNumId w:val="15"/>
  </w:num>
  <w:num w:numId="14">
    <w:abstractNumId w:val="17"/>
  </w:num>
  <w:num w:numId="15">
    <w:abstractNumId w:val="18"/>
  </w:num>
  <w:num w:numId="16">
    <w:abstractNumId w:val="10"/>
  </w:num>
  <w:num w:numId="17">
    <w:abstractNumId w:val="3"/>
  </w:num>
  <w:num w:numId="18">
    <w:abstractNumId w:val="5"/>
  </w:num>
  <w:num w:numId="19">
    <w:abstractNumId w:val="16"/>
  </w:num>
  <w:num w:numId="20">
    <w:abstractNumId w:val="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2F1"/>
    <w:rsid w:val="0001230E"/>
    <w:rsid w:val="00084F36"/>
    <w:rsid w:val="000D70D2"/>
    <w:rsid w:val="000E199B"/>
    <w:rsid w:val="000E506F"/>
    <w:rsid w:val="000F3BAF"/>
    <w:rsid w:val="0010022F"/>
    <w:rsid w:val="00110965"/>
    <w:rsid w:val="00133D4D"/>
    <w:rsid w:val="0018434F"/>
    <w:rsid w:val="002601AF"/>
    <w:rsid w:val="00280F09"/>
    <w:rsid w:val="002E4292"/>
    <w:rsid w:val="0034672B"/>
    <w:rsid w:val="003B1349"/>
    <w:rsid w:val="003B3256"/>
    <w:rsid w:val="003D4F25"/>
    <w:rsid w:val="003D5C8C"/>
    <w:rsid w:val="003F1B04"/>
    <w:rsid w:val="004177A5"/>
    <w:rsid w:val="004A16FE"/>
    <w:rsid w:val="004B47FE"/>
    <w:rsid w:val="004B4D15"/>
    <w:rsid w:val="004F33B1"/>
    <w:rsid w:val="005423BF"/>
    <w:rsid w:val="005440E2"/>
    <w:rsid w:val="00553CF3"/>
    <w:rsid w:val="005567D8"/>
    <w:rsid w:val="00561A40"/>
    <w:rsid w:val="00595F66"/>
    <w:rsid w:val="005C395E"/>
    <w:rsid w:val="005D2A8D"/>
    <w:rsid w:val="005F1A05"/>
    <w:rsid w:val="0062439A"/>
    <w:rsid w:val="0067696F"/>
    <w:rsid w:val="006C0019"/>
    <w:rsid w:val="00716636"/>
    <w:rsid w:val="007530EE"/>
    <w:rsid w:val="00771235"/>
    <w:rsid w:val="007972FB"/>
    <w:rsid w:val="007B2640"/>
    <w:rsid w:val="007E0F23"/>
    <w:rsid w:val="007E2710"/>
    <w:rsid w:val="00804D16"/>
    <w:rsid w:val="008253A6"/>
    <w:rsid w:val="00861412"/>
    <w:rsid w:val="00876001"/>
    <w:rsid w:val="00877F93"/>
    <w:rsid w:val="0089100B"/>
    <w:rsid w:val="008B1EB9"/>
    <w:rsid w:val="00925BFD"/>
    <w:rsid w:val="00984894"/>
    <w:rsid w:val="0098752E"/>
    <w:rsid w:val="009A306A"/>
    <w:rsid w:val="00A13D9D"/>
    <w:rsid w:val="00A16124"/>
    <w:rsid w:val="00A61445"/>
    <w:rsid w:val="00A6335B"/>
    <w:rsid w:val="00AC2DAF"/>
    <w:rsid w:val="00B0080D"/>
    <w:rsid w:val="00B23A5B"/>
    <w:rsid w:val="00B27F18"/>
    <w:rsid w:val="00B60720"/>
    <w:rsid w:val="00B952F1"/>
    <w:rsid w:val="00BA2BA9"/>
    <w:rsid w:val="00BD2160"/>
    <w:rsid w:val="00BE3D11"/>
    <w:rsid w:val="00BE6EC4"/>
    <w:rsid w:val="00BF2071"/>
    <w:rsid w:val="00C33BDA"/>
    <w:rsid w:val="00C454CF"/>
    <w:rsid w:val="00C473C1"/>
    <w:rsid w:val="00C713F0"/>
    <w:rsid w:val="00C844E4"/>
    <w:rsid w:val="00CD073C"/>
    <w:rsid w:val="00CF19FC"/>
    <w:rsid w:val="00D05D7B"/>
    <w:rsid w:val="00D31BEC"/>
    <w:rsid w:val="00D36EE5"/>
    <w:rsid w:val="00D9654A"/>
    <w:rsid w:val="00DA0DF6"/>
    <w:rsid w:val="00DE6BC2"/>
    <w:rsid w:val="00E15C2C"/>
    <w:rsid w:val="00E40B6E"/>
    <w:rsid w:val="00F7156E"/>
    <w:rsid w:val="00F825A9"/>
    <w:rsid w:val="00F92FF3"/>
    <w:rsid w:val="00F93C07"/>
    <w:rsid w:val="00F97005"/>
    <w:rsid w:val="00FA72D4"/>
    <w:rsid w:val="00FB6C6C"/>
    <w:rsid w:val="00FD04EA"/>
    <w:rsid w:val="00FE5B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5:docId w15:val="{AB15FBD5-D014-4270-AFC0-E9C518635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next w:val="Normal"/>
    <w:link w:val="Heading1Char"/>
    <w:qFormat/>
    <w:rsid w:val="00C454CF"/>
    <w:pPr>
      <w:keepNext/>
      <w:keepLines/>
      <w:spacing w:before="480"/>
      <w:outlineLvl w:val="0"/>
    </w:pPr>
    <w:rPr>
      <w:rFonts w:ascii="MyriadPro-Regular" w:eastAsiaTheme="majorEastAsia" w:hAnsi="MyriadPro-Regular" w:cs="MyriadPro-Regular"/>
      <w:bCs/>
      <w:color w:val="C00000"/>
      <w:sz w:val="28"/>
      <w:szCs w:val="28"/>
    </w:rPr>
  </w:style>
  <w:style w:type="paragraph" w:styleId="Heading2">
    <w:name w:val="heading 2"/>
    <w:basedOn w:val="Heading1"/>
    <w:next w:val="Normal"/>
    <w:link w:val="Heading2Char"/>
    <w:unhideWhenUsed/>
    <w:qFormat/>
    <w:rsid w:val="00C454CF"/>
    <w:pPr>
      <w:spacing w:before="0"/>
      <w:outlineLvl w:val="1"/>
    </w:pPr>
    <w:rPr>
      <w:rFonts w:asciiTheme="minorHAnsi" w:hAnsiTheme="minorHAnsi" w:cstheme="minorHAns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952F1"/>
    <w:pPr>
      <w:tabs>
        <w:tab w:val="center" w:pos="4513"/>
        <w:tab w:val="right" w:pos="9026"/>
      </w:tabs>
    </w:pPr>
  </w:style>
  <w:style w:type="character" w:customStyle="1" w:styleId="HeaderChar">
    <w:name w:val="Header Char"/>
    <w:basedOn w:val="DefaultParagraphFont"/>
    <w:link w:val="Header"/>
    <w:uiPriority w:val="99"/>
    <w:rsid w:val="00B952F1"/>
    <w:rPr>
      <w:sz w:val="24"/>
      <w:szCs w:val="24"/>
    </w:rPr>
  </w:style>
  <w:style w:type="paragraph" w:styleId="Footer">
    <w:name w:val="footer"/>
    <w:basedOn w:val="Normal"/>
    <w:link w:val="FooterChar"/>
    <w:uiPriority w:val="99"/>
    <w:rsid w:val="00B952F1"/>
    <w:pPr>
      <w:tabs>
        <w:tab w:val="center" w:pos="4513"/>
        <w:tab w:val="right" w:pos="9026"/>
      </w:tabs>
    </w:pPr>
  </w:style>
  <w:style w:type="character" w:customStyle="1" w:styleId="FooterChar">
    <w:name w:val="Footer Char"/>
    <w:basedOn w:val="DefaultParagraphFont"/>
    <w:link w:val="Footer"/>
    <w:uiPriority w:val="99"/>
    <w:rsid w:val="00B952F1"/>
    <w:rPr>
      <w:sz w:val="24"/>
      <w:szCs w:val="24"/>
    </w:rPr>
  </w:style>
  <w:style w:type="paragraph" w:styleId="BalloonText">
    <w:name w:val="Balloon Text"/>
    <w:basedOn w:val="Normal"/>
    <w:link w:val="BalloonTextChar"/>
    <w:rsid w:val="00B952F1"/>
    <w:rPr>
      <w:rFonts w:ascii="Tahoma" w:hAnsi="Tahoma" w:cs="Tahoma"/>
      <w:sz w:val="16"/>
      <w:szCs w:val="16"/>
    </w:rPr>
  </w:style>
  <w:style w:type="character" w:customStyle="1" w:styleId="BalloonTextChar">
    <w:name w:val="Balloon Text Char"/>
    <w:basedOn w:val="DefaultParagraphFont"/>
    <w:link w:val="BalloonText"/>
    <w:rsid w:val="00B952F1"/>
    <w:rPr>
      <w:rFonts w:ascii="Tahoma" w:hAnsi="Tahoma" w:cs="Tahoma"/>
      <w:sz w:val="16"/>
      <w:szCs w:val="16"/>
    </w:rPr>
  </w:style>
  <w:style w:type="character" w:customStyle="1" w:styleId="Heading1Char">
    <w:name w:val="Heading 1 Char"/>
    <w:basedOn w:val="DefaultParagraphFont"/>
    <w:link w:val="Heading1"/>
    <w:rsid w:val="00C454CF"/>
    <w:rPr>
      <w:rFonts w:ascii="MyriadPro-Regular" w:eastAsiaTheme="majorEastAsia" w:hAnsi="MyriadPro-Regular" w:cs="MyriadPro-Regular"/>
      <w:bCs/>
      <w:color w:val="C00000"/>
      <w:sz w:val="28"/>
      <w:szCs w:val="28"/>
    </w:rPr>
  </w:style>
  <w:style w:type="paragraph" w:styleId="ListParagraph">
    <w:name w:val="List Paragraph"/>
    <w:basedOn w:val="Normal"/>
    <w:uiPriority w:val="34"/>
    <w:qFormat/>
    <w:rsid w:val="0034672B"/>
    <w:pPr>
      <w:ind w:left="720"/>
      <w:contextualSpacing/>
    </w:pPr>
  </w:style>
  <w:style w:type="character" w:styleId="Strong">
    <w:name w:val="Strong"/>
    <w:qFormat/>
    <w:rsid w:val="006C0019"/>
    <w:rPr>
      <w:rFonts w:ascii="MyriadPro-Regular" w:hAnsi="MyriadPro-Regular" w:cs="MyriadPro-Regular"/>
      <w:sz w:val="36"/>
      <w:szCs w:val="36"/>
    </w:rPr>
  </w:style>
  <w:style w:type="character" w:styleId="Emphasis">
    <w:name w:val="Emphasis"/>
    <w:qFormat/>
    <w:rsid w:val="0098752E"/>
    <w:rPr>
      <w:rFonts w:ascii="MyriadPro-It" w:hAnsi="MyriadPro-It" w:cs="MyriadPro-It"/>
      <w:i/>
      <w:iCs/>
      <w:sz w:val="18"/>
      <w:szCs w:val="18"/>
    </w:rPr>
  </w:style>
  <w:style w:type="character" w:customStyle="1" w:styleId="Heading2Char">
    <w:name w:val="Heading 2 Char"/>
    <w:basedOn w:val="DefaultParagraphFont"/>
    <w:link w:val="Heading2"/>
    <w:rsid w:val="00C454CF"/>
    <w:rPr>
      <w:rFonts w:asciiTheme="minorHAnsi" w:eastAsiaTheme="majorEastAsia" w:hAnsiTheme="minorHAnsi" w:cstheme="minorHAnsi"/>
      <w:b/>
      <w:bCs/>
      <w:color w:val="C00000"/>
      <w:sz w:val="32"/>
      <w:szCs w:val="32"/>
    </w:rPr>
  </w:style>
  <w:style w:type="table" w:styleId="TableGrid">
    <w:name w:val="Table Grid"/>
    <w:basedOn w:val="TableNormal"/>
    <w:rsid w:val="00C713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D05D7B"/>
    <w:rPr>
      <w:rFonts w:ascii="MyriadPro-Regular" w:hAnsi="MyriadPro-Regular" w:cs="MyriadPro-Regular"/>
      <w:sz w:val="18"/>
      <w:szCs w:val="18"/>
    </w:rPr>
  </w:style>
  <w:style w:type="character" w:customStyle="1" w:styleId="SubtitleChar">
    <w:name w:val="Subtitle Char"/>
    <w:basedOn w:val="DefaultParagraphFont"/>
    <w:link w:val="Subtitle"/>
    <w:rsid w:val="00D05D7B"/>
    <w:rPr>
      <w:rFonts w:ascii="MyriadPro-Regular" w:hAnsi="MyriadPro-Regular" w:cs="MyriadPro-Regular"/>
      <w:sz w:val="18"/>
      <w:szCs w:val="18"/>
    </w:rPr>
  </w:style>
  <w:style w:type="paragraph" w:styleId="Title">
    <w:name w:val="Title"/>
    <w:basedOn w:val="Normal"/>
    <w:next w:val="Normal"/>
    <w:link w:val="TitleChar"/>
    <w:qFormat/>
    <w:rsid w:val="00804D16"/>
    <w:pPr>
      <w:autoSpaceDE w:val="0"/>
      <w:autoSpaceDN w:val="0"/>
      <w:adjustRightInd w:val="0"/>
    </w:pPr>
    <w:rPr>
      <w:rFonts w:ascii="VectoraLT-Light" w:hAnsi="VectoraLT-Light" w:cs="VectoraLT-Light"/>
      <w:sz w:val="56"/>
      <w:szCs w:val="56"/>
    </w:rPr>
  </w:style>
  <w:style w:type="character" w:customStyle="1" w:styleId="TitleChar">
    <w:name w:val="Title Char"/>
    <w:basedOn w:val="DefaultParagraphFont"/>
    <w:link w:val="Title"/>
    <w:rsid w:val="00804D16"/>
    <w:rPr>
      <w:rFonts w:ascii="VectoraLT-Light" w:hAnsi="VectoraLT-Light" w:cs="VectoraLT-Light"/>
      <w:sz w:val="56"/>
      <w:szCs w:val="56"/>
    </w:rPr>
  </w:style>
  <w:style w:type="paragraph" w:styleId="TOCHeading">
    <w:name w:val="TOC Heading"/>
    <w:basedOn w:val="Heading1"/>
    <w:next w:val="Normal"/>
    <w:uiPriority w:val="39"/>
    <w:semiHidden/>
    <w:unhideWhenUsed/>
    <w:qFormat/>
    <w:rsid w:val="005C395E"/>
    <w:pPr>
      <w:spacing w:line="276" w:lineRule="auto"/>
      <w:outlineLvl w:val="9"/>
    </w:pPr>
    <w:rPr>
      <w:rFonts w:asciiTheme="majorHAnsi" w:hAnsiTheme="majorHAnsi" w:cstheme="majorBidi"/>
      <w:b/>
      <w:color w:val="365F91" w:themeColor="accent1" w:themeShade="BF"/>
      <w:lang w:val="en-US" w:eastAsia="ja-JP"/>
    </w:rPr>
  </w:style>
  <w:style w:type="paragraph" w:styleId="TOC1">
    <w:name w:val="toc 1"/>
    <w:basedOn w:val="Normal"/>
    <w:next w:val="Normal"/>
    <w:autoRedefine/>
    <w:uiPriority w:val="39"/>
    <w:rsid w:val="005C395E"/>
    <w:pPr>
      <w:spacing w:after="100"/>
    </w:pPr>
  </w:style>
  <w:style w:type="paragraph" w:styleId="TOC2">
    <w:name w:val="toc 2"/>
    <w:basedOn w:val="Normal"/>
    <w:next w:val="Normal"/>
    <w:autoRedefine/>
    <w:uiPriority w:val="39"/>
    <w:rsid w:val="005C395E"/>
    <w:pPr>
      <w:spacing w:after="100"/>
      <w:ind w:left="240"/>
    </w:pPr>
  </w:style>
  <w:style w:type="character" w:styleId="Hyperlink">
    <w:name w:val="Hyperlink"/>
    <w:basedOn w:val="DefaultParagraphFont"/>
    <w:uiPriority w:val="99"/>
    <w:unhideWhenUsed/>
    <w:rsid w:val="005C39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mailto:ofsc@jobs.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DADD2-2F17-483F-B28A-15C823D4B1FE}">
  <ds:schemaRefs>
    <ds:schemaRef ds:uri="http://schemas.microsoft.com/sharepoint/v3/contenttype/forms"/>
  </ds:schemaRefs>
</ds:datastoreItem>
</file>

<file path=customXml/itemProps2.xml><?xml version="1.0" encoding="utf-8"?>
<ds:datastoreItem xmlns:ds="http://schemas.openxmlformats.org/officeDocument/2006/customXml" ds:itemID="{A046ABA2-58C8-4173-A5CA-C682733E17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2B1A69-1224-483A-A917-A1FF8C82F87F}">
  <ds:schemaRefs>
    <ds:schemaRef ds:uri="http://purl.org/dc/dcmitype/"/>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59BD1EF9-DE2B-4042-9C31-A2B779ECE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6184</Words>
  <Characters>38251</Characters>
  <Application>Microsoft Office Word</Application>
  <DocSecurity>4</DocSecurity>
  <Lines>318</Lines>
  <Paragraphs>88</Paragraphs>
  <ScaleCrop>false</ScaleCrop>
  <HeadingPairs>
    <vt:vector size="2" baseType="variant">
      <vt:variant>
        <vt:lpstr>Title</vt:lpstr>
      </vt:variant>
      <vt:variant>
        <vt:i4>1</vt:i4>
      </vt:variant>
    </vt:vector>
  </HeadingPairs>
  <TitlesOfParts>
    <vt:vector size="1" baseType="lpstr">
      <vt:lpstr>Model Client Framework Booklet One</vt:lpstr>
    </vt:vector>
  </TitlesOfParts>
  <Company>Australian Government</Company>
  <LinksUpToDate>false</LinksUpToDate>
  <CharactersWithSpaces>44347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Client Framework Booklet One</dc:title>
  <dc:creator>Bruno Colucciello</dc:creator>
  <cp:lastModifiedBy>SIMMS,Daniel</cp:lastModifiedBy>
  <cp:revision>2</cp:revision>
  <cp:lastPrinted>2018-01-05T02:48:00Z</cp:lastPrinted>
  <dcterms:created xsi:type="dcterms:W3CDTF">2020-02-04T21:46:00Z</dcterms:created>
  <dcterms:modified xsi:type="dcterms:W3CDTF">2020-02-04T21:46:00Z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ies>
</file>