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AE53C" w14:textId="77777777" w:rsidR="00300B70" w:rsidRDefault="00300B70" w:rsidP="00300B70">
      <w:pPr>
        <w:pStyle w:val="Title"/>
        <w:rPr>
          <w:lang w:val="en-US"/>
        </w:rPr>
      </w:pPr>
      <w:r>
        <w:rPr>
          <w:lang w:val="en-US"/>
        </w:rPr>
        <w:t xml:space="preserve">RMIT University Library </w:t>
      </w:r>
    </w:p>
    <w:p w14:paraId="2C0FC46D" w14:textId="3F2D8DEF" w:rsidR="002119A8" w:rsidRDefault="00300B70" w:rsidP="00300B70">
      <w:pPr>
        <w:pStyle w:val="Title"/>
        <w:rPr>
          <w:lang w:val="en-US"/>
        </w:rPr>
      </w:pPr>
      <w:r>
        <w:rPr>
          <w:lang w:val="en-US"/>
        </w:rPr>
        <w:t>Collection Development Framework</w:t>
      </w:r>
    </w:p>
    <w:p w14:paraId="4B7C4EAB" w14:textId="4BE0574D" w:rsidR="00300B70" w:rsidRPr="00300B70" w:rsidRDefault="00300B70">
      <w:pPr>
        <w:rPr>
          <w:i/>
          <w:iCs/>
          <w:lang w:val="en-US"/>
        </w:rPr>
      </w:pPr>
      <w:r w:rsidRPr="00300B70">
        <w:rPr>
          <w:i/>
          <w:iCs/>
          <w:lang w:val="en-US"/>
        </w:rPr>
        <w:t xml:space="preserve">Version 1.0, </w:t>
      </w:r>
      <w:r w:rsidR="00AB3E6F">
        <w:rPr>
          <w:i/>
          <w:iCs/>
          <w:lang w:val="en-US"/>
        </w:rPr>
        <w:t>September</w:t>
      </w:r>
      <w:r w:rsidR="00AB3E6F" w:rsidRPr="00300B70">
        <w:rPr>
          <w:i/>
          <w:iCs/>
          <w:lang w:val="en-US"/>
        </w:rPr>
        <w:t xml:space="preserve"> </w:t>
      </w:r>
      <w:r w:rsidRPr="00300B70">
        <w:rPr>
          <w:i/>
          <w:iCs/>
          <w:lang w:val="en-US"/>
        </w:rPr>
        <w:t>2026</w:t>
      </w:r>
    </w:p>
    <w:p w14:paraId="261F05C8" w14:textId="77777777" w:rsidR="00300B70" w:rsidRPr="00300B70" w:rsidRDefault="29603C0D" w:rsidP="00300B70">
      <w:r>
        <w:t xml:space="preserve">The Collection Development and Management Framework (the Framework) describes how the </w:t>
      </w:r>
      <w:bookmarkStart w:id="0" w:name="_Int_8suZKvCN"/>
      <w:proofErr w:type="gramStart"/>
      <w:r>
        <w:t>Library</w:t>
      </w:r>
      <w:bookmarkEnd w:id="0"/>
      <w:proofErr w:type="gramEnd"/>
      <w:r>
        <w:t xml:space="preserve"> acquires, maintains and evaluates resources to ensure our Collections:</w:t>
      </w:r>
    </w:p>
    <w:p w14:paraId="0F2D9B42" w14:textId="77777777" w:rsidR="00300B70" w:rsidRPr="00300B70" w:rsidRDefault="00300B70" w:rsidP="00052897">
      <w:pPr>
        <w:pStyle w:val="ListParagraph"/>
        <w:numPr>
          <w:ilvl w:val="0"/>
          <w:numId w:val="1"/>
        </w:numPr>
      </w:pPr>
      <w:r w:rsidRPr="00300B70">
        <w:t>align with the learning, teaching, research and cultural priorities, and values of the University</w:t>
      </w:r>
    </w:p>
    <w:p w14:paraId="63A9DF08" w14:textId="77777777" w:rsidR="00300B70" w:rsidRPr="00300B70" w:rsidRDefault="00300B70" w:rsidP="00052897">
      <w:pPr>
        <w:pStyle w:val="ListParagraph"/>
        <w:numPr>
          <w:ilvl w:val="0"/>
          <w:numId w:val="1"/>
        </w:numPr>
      </w:pPr>
      <w:r w:rsidRPr="00300B70">
        <w:t>stay relevant, accessible and sensitive to the diverse needs of RMIT community</w:t>
      </w:r>
    </w:p>
    <w:p w14:paraId="06DE2E9F" w14:textId="77777777" w:rsidR="00300B70" w:rsidRPr="00300B70" w:rsidRDefault="00300B70" w:rsidP="00052897">
      <w:pPr>
        <w:pStyle w:val="ListParagraph"/>
        <w:numPr>
          <w:ilvl w:val="0"/>
          <w:numId w:val="1"/>
        </w:numPr>
      </w:pPr>
      <w:r w:rsidRPr="00300B70">
        <w:t>champion ethical stewardship, sustainability and community engagement</w:t>
      </w:r>
    </w:p>
    <w:p w14:paraId="14AF2EC7" w14:textId="77777777" w:rsidR="00300B70" w:rsidRPr="00300B70" w:rsidRDefault="00300B70" w:rsidP="00052897">
      <w:pPr>
        <w:pStyle w:val="ListParagraph"/>
        <w:numPr>
          <w:ilvl w:val="0"/>
          <w:numId w:val="1"/>
        </w:numPr>
      </w:pPr>
      <w:r w:rsidRPr="00300B70">
        <w:t>fulfil the University's legal responsibilities</w:t>
      </w:r>
    </w:p>
    <w:p w14:paraId="1FA257CB" w14:textId="77777777" w:rsidR="00300B70" w:rsidRPr="00300B70" w:rsidRDefault="00300B70" w:rsidP="00052897">
      <w:pPr>
        <w:pStyle w:val="ListParagraph"/>
        <w:numPr>
          <w:ilvl w:val="0"/>
          <w:numId w:val="1"/>
        </w:numPr>
      </w:pPr>
      <w:r w:rsidRPr="00300B70">
        <w:t>respond to the ever-changing higher education landscape.</w:t>
      </w:r>
    </w:p>
    <w:p w14:paraId="320ED5DF" w14:textId="6E32306A" w:rsidR="00300B70" w:rsidRDefault="2BAE3468" w:rsidP="00300B70">
      <w:r>
        <w:t xml:space="preserve">The Framework </w:t>
      </w:r>
      <w:r w:rsidR="00ED6171">
        <w:t>aligns with</w:t>
      </w:r>
      <w:r>
        <w:t xml:space="preserve"> the </w:t>
      </w:r>
      <w:hyperlink r:id="rId8">
        <w:r w:rsidRPr="11E789D6">
          <w:rPr>
            <w:rStyle w:val="Hyperlink"/>
          </w:rPr>
          <w:t>Library Responsible Practice principles</w:t>
        </w:r>
      </w:hyperlink>
      <w:r>
        <w:t>, the </w:t>
      </w:r>
      <w:hyperlink r:id="rId9">
        <w:r w:rsidRPr="11E789D6">
          <w:rPr>
            <w:rStyle w:val="Hyperlink"/>
          </w:rPr>
          <w:t>IDEA (Inclusion, Diversity, Equity &amp; Access) framework (PDF, 9.7MB)</w:t>
        </w:r>
      </w:hyperlink>
      <w:r>
        <w:t>, the Library Digital Strategy and </w:t>
      </w:r>
      <w:hyperlink r:id="rId10">
        <w:r w:rsidRPr="11E789D6">
          <w:rPr>
            <w:rStyle w:val="Hyperlink"/>
          </w:rPr>
          <w:t>Digital Preservation Strategy (PDF, 6.6MB)</w:t>
        </w:r>
      </w:hyperlink>
      <w:r>
        <w:t>.</w:t>
      </w:r>
    </w:p>
    <w:p w14:paraId="30B451D4" w14:textId="5BE05D78" w:rsidR="003C3347" w:rsidRDefault="00000000" w:rsidP="00300B70">
      <w:r>
        <w:pict w14:anchorId="3EB25E81">
          <v:rect id="_x0000_i1025" style="width:0;height:.75pt" o:hralign="center" o:hrstd="t" o:hrnoshade="t" o:hr="t" fillcolor="#e1e1e1" stroked="f"/>
        </w:pict>
      </w:r>
    </w:p>
    <w:p w14:paraId="53E855EE" w14:textId="0087B460" w:rsidR="00FD5D06" w:rsidRPr="00300B70" w:rsidRDefault="00FD5D06" w:rsidP="00300B70">
      <w:r w:rsidRPr="00300B70">
        <w:t>If you have any questions about our collections or the Framework, please contact the Collections Team on </w:t>
      </w:r>
      <w:hyperlink r:id="rId11" w:history="1">
        <w:r w:rsidRPr="00300B70">
          <w:rPr>
            <w:rStyle w:val="Hyperlink"/>
          </w:rPr>
          <w:t>library.collection@rmit.edu.au</w:t>
        </w:r>
      </w:hyperlink>
      <w:r w:rsidRPr="00300B70">
        <w:t>.</w:t>
      </w:r>
    </w:p>
    <w:p w14:paraId="7E2F9EA7" w14:textId="77777777" w:rsidR="00300B70" w:rsidRPr="00300B70" w:rsidRDefault="00000000" w:rsidP="00300B70">
      <w:r>
        <w:pict w14:anchorId="66FA29B5">
          <v:rect id="_x0000_i1026" style="width:0;height:.75pt" o:hralign="center" o:hrstd="t" o:hrnoshade="t" o:hr="t" fillcolor="#e1e1e1" stroked="f"/>
        </w:pict>
      </w:r>
    </w:p>
    <w:sdt>
      <w:sdtPr>
        <w:rPr>
          <w:rFonts w:asciiTheme="minorHAnsi" w:eastAsiaTheme="minorEastAsia" w:hAnsiTheme="minorHAnsi" w:cstheme="minorBidi"/>
          <w:color w:val="auto"/>
          <w:kern w:val="2"/>
          <w:sz w:val="24"/>
          <w:szCs w:val="24"/>
          <w:lang w:val="en-AU"/>
          <w14:ligatures w14:val="standardContextual"/>
        </w:rPr>
        <w:id w:val="160668576"/>
        <w:docPartObj>
          <w:docPartGallery w:val="Table of Contents"/>
          <w:docPartUnique/>
        </w:docPartObj>
      </w:sdtPr>
      <w:sdtEndPr>
        <w:rPr>
          <w:b/>
          <w:bCs/>
        </w:rPr>
      </w:sdtEndPr>
      <w:sdtContent>
        <w:p w14:paraId="41A06192" w14:textId="111F9CAA" w:rsidR="00FF2CC2" w:rsidRDefault="00FF2CC2">
          <w:pPr>
            <w:pStyle w:val="TOCHeading"/>
          </w:pPr>
          <w:r>
            <w:t>Table of Contents</w:t>
          </w:r>
        </w:p>
        <w:p w14:paraId="609E204A" w14:textId="014B77E1" w:rsidR="00016E6A" w:rsidRDefault="00FF2CC2">
          <w:pPr>
            <w:pStyle w:val="TOC1"/>
            <w:tabs>
              <w:tab w:val="right" w:leader="dot" w:pos="9016"/>
            </w:tabs>
            <w:rPr>
              <w:rFonts w:eastAsiaTheme="minorEastAsia"/>
              <w:noProof/>
              <w:lang w:eastAsia="en-AU"/>
            </w:rPr>
          </w:pPr>
          <w:r>
            <w:fldChar w:fldCharType="begin"/>
          </w:r>
          <w:r>
            <w:instrText xml:space="preserve"> TOC \o "1-3" \h \z \u </w:instrText>
          </w:r>
          <w:r>
            <w:fldChar w:fldCharType="separate"/>
          </w:r>
          <w:hyperlink w:anchor="_Toc240030457" w:history="1">
            <w:r w:rsidR="00016E6A" w:rsidRPr="00F43887">
              <w:rPr>
                <w:rStyle w:val="Hyperlink"/>
                <w:noProof/>
              </w:rPr>
              <w:t>Collection principles</w:t>
            </w:r>
            <w:r w:rsidR="00016E6A">
              <w:rPr>
                <w:noProof/>
                <w:webHidden/>
              </w:rPr>
              <w:tab/>
            </w:r>
            <w:r w:rsidR="00016E6A">
              <w:rPr>
                <w:noProof/>
                <w:webHidden/>
              </w:rPr>
              <w:fldChar w:fldCharType="begin"/>
            </w:r>
            <w:r w:rsidR="00016E6A">
              <w:rPr>
                <w:noProof/>
                <w:webHidden/>
              </w:rPr>
              <w:instrText xml:space="preserve"> PAGEREF _Toc240030457 \h </w:instrText>
            </w:r>
            <w:r w:rsidR="00016E6A">
              <w:rPr>
                <w:noProof/>
                <w:webHidden/>
              </w:rPr>
            </w:r>
            <w:r w:rsidR="00016E6A">
              <w:rPr>
                <w:noProof/>
                <w:webHidden/>
              </w:rPr>
              <w:fldChar w:fldCharType="separate"/>
            </w:r>
            <w:r w:rsidR="00016E6A">
              <w:rPr>
                <w:noProof/>
                <w:webHidden/>
              </w:rPr>
              <w:t>4</w:t>
            </w:r>
            <w:r w:rsidR="00016E6A">
              <w:rPr>
                <w:noProof/>
                <w:webHidden/>
              </w:rPr>
              <w:fldChar w:fldCharType="end"/>
            </w:r>
          </w:hyperlink>
        </w:p>
        <w:p w14:paraId="2D49AEFF" w14:textId="6006DF26" w:rsidR="00016E6A" w:rsidRDefault="00016E6A">
          <w:pPr>
            <w:pStyle w:val="TOC2"/>
            <w:tabs>
              <w:tab w:val="right" w:leader="dot" w:pos="9016"/>
            </w:tabs>
            <w:rPr>
              <w:rFonts w:eastAsiaTheme="minorEastAsia"/>
              <w:noProof/>
              <w:lang w:eastAsia="en-AU"/>
            </w:rPr>
          </w:pPr>
          <w:hyperlink w:anchor="_Toc240030458" w:history="1">
            <w:r w:rsidRPr="00F43887">
              <w:rPr>
                <w:rStyle w:val="Hyperlink"/>
                <w:noProof/>
              </w:rPr>
              <w:t>1. Culturally respectful, safe, and inclusive</w:t>
            </w:r>
            <w:r>
              <w:rPr>
                <w:noProof/>
                <w:webHidden/>
              </w:rPr>
              <w:tab/>
            </w:r>
            <w:r>
              <w:rPr>
                <w:noProof/>
                <w:webHidden/>
              </w:rPr>
              <w:fldChar w:fldCharType="begin"/>
            </w:r>
            <w:r>
              <w:rPr>
                <w:noProof/>
                <w:webHidden/>
              </w:rPr>
              <w:instrText xml:space="preserve"> PAGEREF _Toc240030458 \h </w:instrText>
            </w:r>
            <w:r>
              <w:rPr>
                <w:noProof/>
                <w:webHidden/>
              </w:rPr>
            </w:r>
            <w:r>
              <w:rPr>
                <w:noProof/>
                <w:webHidden/>
              </w:rPr>
              <w:fldChar w:fldCharType="separate"/>
            </w:r>
            <w:r>
              <w:rPr>
                <w:noProof/>
                <w:webHidden/>
              </w:rPr>
              <w:t>4</w:t>
            </w:r>
            <w:r>
              <w:rPr>
                <w:noProof/>
                <w:webHidden/>
              </w:rPr>
              <w:fldChar w:fldCharType="end"/>
            </w:r>
          </w:hyperlink>
        </w:p>
        <w:p w14:paraId="7ECB26A1" w14:textId="0B2D1A60" w:rsidR="00016E6A" w:rsidRDefault="00016E6A">
          <w:pPr>
            <w:pStyle w:val="TOC2"/>
            <w:tabs>
              <w:tab w:val="right" w:leader="dot" w:pos="9016"/>
            </w:tabs>
            <w:rPr>
              <w:rFonts w:eastAsiaTheme="minorEastAsia"/>
              <w:noProof/>
              <w:lang w:eastAsia="en-AU"/>
            </w:rPr>
          </w:pPr>
          <w:hyperlink w:anchor="_Toc240030459" w:history="1">
            <w:r w:rsidRPr="00F43887">
              <w:rPr>
                <w:rStyle w:val="Hyperlink"/>
                <w:noProof/>
              </w:rPr>
              <w:t>2. Digital-first</w:t>
            </w:r>
            <w:r>
              <w:rPr>
                <w:noProof/>
                <w:webHidden/>
              </w:rPr>
              <w:tab/>
            </w:r>
            <w:r>
              <w:rPr>
                <w:noProof/>
                <w:webHidden/>
              </w:rPr>
              <w:fldChar w:fldCharType="begin"/>
            </w:r>
            <w:r>
              <w:rPr>
                <w:noProof/>
                <w:webHidden/>
              </w:rPr>
              <w:instrText xml:space="preserve"> PAGEREF _Toc240030459 \h </w:instrText>
            </w:r>
            <w:r>
              <w:rPr>
                <w:noProof/>
                <w:webHidden/>
              </w:rPr>
            </w:r>
            <w:r>
              <w:rPr>
                <w:noProof/>
                <w:webHidden/>
              </w:rPr>
              <w:fldChar w:fldCharType="separate"/>
            </w:r>
            <w:r>
              <w:rPr>
                <w:noProof/>
                <w:webHidden/>
              </w:rPr>
              <w:t>4</w:t>
            </w:r>
            <w:r>
              <w:rPr>
                <w:noProof/>
                <w:webHidden/>
              </w:rPr>
              <w:fldChar w:fldCharType="end"/>
            </w:r>
          </w:hyperlink>
        </w:p>
        <w:p w14:paraId="5295DEF4" w14:textId="71A88F2B" w:rsidR="00016E6A" w:rsidRDefault="00016E6A">
          <w:pPr>
            <w:pStyle w:val="TOC2"/>
            <w:tabs>
              <w:tab w:val="right" w:leader="dot" w:pos="9016"/>
            </w:tabs>
            <w:rPr>
              <w:rFonts w:eastAsiaTheme="minorEastAsia"/>
              <w:noProof/>
              <w:lang w:eastAsia="en-AU"/>
            </w:rPr>
          </w:pPr>
          <w:hyperlink w:anchor="_Toc240030460" w:history="1">
            <w:r w:rsidRPr="00F43887">
              <w:rPr>
                <w:rStyle w:val="Hyperlink"/>
                <w:noProof/>
              </w:rPr>
              <w:t>3. Open first, where possible</w:t>
            </w:r>
            <w:r>
              <w:rPr>
                <w:noProof/>
                <w:webHidden/>
              </w:rPr>
              <w:tab/>
            </w:r>
            <w:r>
              <w:rPr>
                <w:noProof/>
                <w:webHidden/>
              </w:rPr>
              <w:fldChar w:fldCharType="begin"/>
            </w:r>
            <w:r>
              <w:rPr>
                <w:noProof/>
                <w:webHidden/>
              </w:rPr>
              <w:instrText xml:space="preserve"> PAGEREF _Toc240030460 \h </w:instrText>
            </w:r>
            <w:r>
              <w:rPr>
                <w:noProof/>
                <w:webHidden/>
              </w:rPr>
            </w:r>
            <w:r>
              <w:rPr>
                <w:noProof/>
                <w:webHidden/>
              </w:rPr>
              <w:fldChar w:fldCharType="separate"/>
            </w:r>
            <w:r>
              <w:rPr>
                <w:noProof/>
                <w:webHidden/>
              </w:rPr>
              <w:t>4</w:t>
            </w:r>
            <w:r>
              <w:rPr>
                <w:noProof/>
                <w:webHidden/>
              </w:rPr>
              <w:fldChar w:fldCharType="end"/>
            </w:r>
          </w:hyperlink>
        </w:p>
        <w:p w14:paraId="5A972934" w14:textId="331BEDEA" w:rsidR="00016E6A" w:rsidRDefault="00016E6A">
          <w:pPr>
            <w:pStyle w:val="TOC2"/>
            <w:tabs>
              <w:tab w:val="right" w:leader="dot" w:pos="9016"/>
            </w:tabs>
            <w:rPr>
              <w:rFonts w:eastAsiaTheme="minorEastAsia"/>
              <w:noProof/>
              <w:lang w:eastAsia="en-AU"/>
            </w:rPr>
          </w:pPr>
          <w:hyperlink w:anchor="_Toc240030461" w:history="1">
            <w:r w:rsidRPr="00F43887">
              <w:rPr>
                <w:rStyle w:val="Hyperlink"/>
                <w:noProof/>
              </w:rPr>
              <w:t>4. User centred</w:t>
            </w:r>
            <w:r>
              <w:rPr>
                <w:noProof/>
                <w:webHidden/>
              </w:rPr>
              <w:tab/>
            </w:r>
            <w:r>
              <w:rPr>
                <w:noProof/>
                <w:webHidden/>
              </w:rPr>
              <w:fldChar w:fldCharType="begin"/>
            </w:r>
            <w:r>
              <w:rPr>
                <w:noProof/>
                <w:webHidden/>
              </w:rPr>
              <w:instrText xml:space="preserve"> PAGEREF _Toc240030461 \h </w:instrText>
            </w:r>
            <w:r>
              <w:rPr>
                <w:noProof/>
                <w:webHidden/>
              </w:rPr>
            </w:r>
            <w:r>
              <w:rPr>
                <w:noProof/>
                <w:webHidden/>
              </w:rPr>
              <w:fldChar w:fldCharType="separate"/>
            </w:r>
            <w:r>
              <w:rPr>
                <w:noProof/>
                <w:webHidden/>
              </w:rPr>
              <w:t>4</w:t>
            </w:r>
            <w:r>
              <w:rPr>
                <w:noProof/>
                <w:webHidden/>
              </w:rPr>
              <w:fldChar w:fldCharType="end"/>
            </w:r>
          </w:hyperlink>
        </w:p>
        <w:p w14:paraId="7414A5AD" w14:textId="2B5400B4" w:rsidR="00016E6A" w:rsidRDefault="00016E6A">
          <w:pPr>
            <w:pStyle w:val="TOC2"/>
            <w:tabs>
              <w:tab w:val="right" w:leader="dot" w:pos="9016"/>
            </w:tabs>
            <w:rPr>
              <w:rFonts w:eastAsiaTheme="minorEastAsia"/>
              <w:noProof/>
              <w:lang w:eastAsia="en-AU"/>
            </w:rPr>
          </w:pPr>
          <w:hyperlink w:anchor="_Toc240030462" w:history="1">
            <w:r w:rsidRPr="00F43887">
              <w:rPr>
                <w:rStyle w:val="Hyperlink"/>
                <w:noProof/>
              </w:rPr>
              <w:t>5. Accessible and discoverable</w:t>
            </w:r>
            <w:r>
              <w:rPr>
                <w:noProof/>
                <w:webHidden/>
              </w:rPr>
              <w:tab/>
            </w:r>
            <w:r>
              <w:rPr>
                <w:noProof/>
                <w:webHidden/>
              </w:rPr>
              <w:fldChar w:fldCharType="begin"/>
            </w:r>
            <w:r>
              <w:rPr>
                <w:noProof/>
                <w:webHidden/>
              </w:rPr>
              <w:instrText xml:space="preserve"> PAGEREF _Toc240030462 \h </w:instrText>
            </w:r>
            <w:r>
              <w:rPr>
                <w:noProof/>
                <w:webHidden/>
              </w:rPr>
            </w:r>
            <w:r>
              <w:rPr>
                <w:noProof/>
                <w:webHidden/>
              </w:rPr>
              <w:fldChar w:fldCharType="separate"/>
            </w:r>
            <w:r>
              <w:rPr>
                <w:noProof/>
                <w:webHidden/>
              </w:rPr>
              <w:t>4</w:t>
            </w:r>
            <w:r>
              <w:rPr>
                <w:noProof/>
                <w:webHidden/>
              </w:rPr>
              <w:fldChar w:fldCharType="end"/>
            </w:r>
          </w:hyperlink>
        </w:p>
        <w:p w14:paraId="5724CC5E" w14:textId="671BDAE9" w:rsidR="00016E6A" w:rsidRDefault="00016E6A">
          <w:pPr>
            <w:pStyle w:val="TOC2"/>
            <w:tabs>
              <w:tab w:val="right" w:leader="dot" w:pos="9016"/>
            </w:tabs>
            <w:rPr>
              <w:rFonts w:eastAsiaTheme="minorEastAsia"/>
              <w:noProof/>
              <w:lang w:eastAsia="en-AU"/>
            </w:rPr>
          </w:pPr>
          <w:hyperlink w:anchor="_Toc240030463" w:history="1">
            <w:r w:rsidRPr="00F43887">
              <w:rPr>
                <w:rStyle w:val="Hyperlink"/>
                <w:noProof/>
              </w:rPr>
              <w:t>6. Procured with flexible practices</w:t>
            </w:r>
            <w:r>
              <w:rPr>
                <w:noProof/>
                <w:webHidden/>
              </w:rPr>
              <w:tab/>
            </w:r>
            <w:r>
              <w:rPr>
                <w:noProof/>
                <w:webHidden/>
              </w:rPr>
              <w:fldChar w:fldCharType="begin"/>
            </w:r>
            <w:r>
              <w:rPr>
                <w:noProof/>
                <w:webHidden/>
              </w:rPr>
              <w:instrText xml:space="preserve"> PAGEREF _Toc240030463 \h </w:instrText>
            </w:r>
            <w:r>
              <w:rPr>
                <w:noProof/>
                <w:webHidden/>
              </w:rPr>
            </w:r>
            <w:r>
              <w:rPr>
                <w:noProof/>
                <w:webHidden/>
              </w:rPr>
              <w:fldChar w:fldCharType="separate"/>
            </w:r>
            <w:r>
              <w:rPr>
                <w:noProof/>
                <w:webHidden/>
              </w:rPr>
              <w:t>4</w:t>
            </w:r>
            <w:r>
              <w:rPr>
                <w:noProof/>
                <w:webHidden/>
              </w:rPr>
              <w:fldChar w:fldCharType="end"/>
            </w:r>
          </w:hyperlink>
        </w:p>
        <w:p w14:paraId="39C108FE" w14:textId="4083C0A3" w:rsidR="00016E6A" w:rsidRDefault="00016E6A">
          <w:pPr>
            <w:pStyle w:val="TOC2"/>
            <w:tabs>
              <w:tab w:val="right" w:leader="dot" w:pos="9016"/>
            </w:tabs>
            <w:rPr>
              <w:rFonts w:eastAsiaTheme="minorEastAsia"/>
              <w:noProof/>
              <w:lang w:eastAsia="en-AU"/>
            </w:rPr>
          </w:pPr>
          <w:hyperlink w:anchor="_Toc240030464" w:history="1">
            <w:r w:rsidRPr="00F43887">
              <w:rPr>
                <w:rStyle w:val="Hyperlink"/>
                <w:noProof/>
              </w:rPr>
              <w:t>7. Collaborative</w:t>
            </w:r>
            <w:r>
              <w:rPr>
                <w:noProof/>
                <w:webHidden/>
              </w:rPr>
              <w:tab/>
            </w:r>
            <w:r>
              <w:rPr>
                <w:noProof/>
                <w:webHidden/>
              </w:rPr>
              <w:fldChar w:fldCharType="begin"/>
            </w:r>
            <w:r>
              <w:rPr>
                <w:noProof/>
                <w:webHidden/>
              </w:rPr>
              <w:instrText xml:space="preserve"> PAGEREF _Toc240030464 \h </w:instrText>
            </w:r>
            <w:r>
              <w:rPr>
                <w:noProof/>
                <w:webHidden/>
              </w:rPr>
            </w:r>
            <w:r>
              <w:rPr>
                <w:noProof/>
                <w:webHidden/>
              </w:rPr>
              <w:fldChar w:fldCharType="separate"/>
            </w:r>
            <w:r>
              <w:rPr>
                <w:noProof/>
                <w:webHidden/>
              </w:rPr>
              <w:t>5</w:t>
            </w:r>
            <w:r>
              <w:rPr>
                <w:noProof/>
                <w:webHidden/>
              </w:rPr>
              <w:fldChar w:fldCharType="end"/>
            </w:r>
          </w:hyperlink>
        </w:p>
        <w:p w14:paraId="3D82BFC1" w14:textId="2C6F5498" w:rsidR="00016E6A" w:rsidRDefault="00016E6A">
          <w:pPr>
            <w:pStyle w:val="TOC2"/>
            <w:tabs>
              <w:tab w:val="right" w:leader="dot" w:pos="9016"/>
            </w:tabs>
            <w:rPr>
              <w:rFonts w:eastAsiaTheme="minorEastAsia"/>
              <w:noProof/>
              <w:lang w:eastAsia="en-AU"/>
            </w:rPr>
          </w:pPr>
          <w:hyperlink w:anchor="_Toc240030465" w:history="1">
            <w:r w:rsidRPr="00F43887">
              <w:rPr>
                <w:rStyle w:val="Hyperlink"/>
                <w:noProof/>
              </w:rPr>
              <w:t>8. Relevant, current and authoritative</w:t>
            </w:r>
            <w:r>
              <w:rPr>
                <w:noProof/>
                <w:webHidden/>
              </w:rPr>
              <w:tab/>
            </w:r>
            <w:r>
              <w:rPr>
                <w:noProof/>
                <w:webHidden/>
              </w:rPr>
              <w:fldChar w:fldCharType="begin"/>
            </w:r>
            <w:r>
              <w:rPr>
                <w:noProof/>
                <w:webHidden/>
              </w:rPr>
              <w:instrText xml:space="preserve"> PAGEREF _Toc240030465 \h </w:instrText>
            </w:r>
            <w:r>
              <w:rPr>
                <w:noProof/>
                <w:webHidden/>
              </w:rPr>
            </w:r>
            <w:r>
              <w:rPr>
                <w:noProof/>
                <w:webHidden/>
              </w:rPr>
              <w:fldChar w:fldCharType="separate"/>
            </w:r>
            <w:r>
              <w:rPr>
                <w:noProof/>
                <w:webHidden/>
              </w:rPr>
              <w:t>5</w:t>
            </w:r>
            <w:r>
              <w:rPr>
                <w:noProof/>
                <w:webHidden/>
              </w:rPr>
              <w:fldChar w:fldCharType="end"/>
            </w:r>
          </w:hyperlink>
        </w:p>
        <w:p w14:paraId="5C0333E4" w14:textId="017320B4" w:rsidR="00016E6A" w:rsidRDefault="00016E6A">
          <w:pPr>
            <w:pStyle w:val="TOC2"/>
            <w:tabs>
              <w:tab w:val="right" w:leader="dot" w:pos="9016"/>
            </w:tabs>
            <w:rPr>
              <w:rFonts w:eastAsiaTheme="minorEastAsia"/>
              <w:noProof/>
              <w:lang w:eastAsia="en-AU"/>
            </w:rPr>
          </w:pPr>
          <w:hyperlink w:anchor="_Toc240030466" w:history="1">
            <w:r w:rsidRPr="00F43887">
              <w:rPr>
                <w:rStyle w:val="Hyperlink"/>
                <w:noProof/>
              </w:rPr>
              <w:t>9. Reviewed based on evidence</w:t>
            </w:r>
            <w:r>
              <w:rPr>
                <w:noProof/>
                <w:webHidden/>
              </w:rPr>
              <w:tab/>
            </w:r>
            <w:r>
              <w:rPr>
                <w:noProof/>
                <w:webHidden/>
              </w:rPr>
              <w:fldChar w:fldCharType="begin"/>
            </w:r>
            <w:r>
              <w:rPr>
                <w:noProof/>
                <w:webHidden/>
              </w:rPr>
              <w:instrText xml:space="preserve"> PAGEREF _Toc240030466 \h </w:instrText>
            </w:r>
            <w:r>
              <w:rPr>
                <w:noProof/>
                <w:webHidden/>
              </w:rPr>
            </w:r>
            <w:r>
              <w:rPr>
                <w:noProof/>
                <w:webHidden/>
              </w:rPr>
              <w:fldChar w:fldCharType="separate"/>
            </w:r>
            <w:r>
              <w:rPr>
                <w:noProof/>
                <w:webHidden/>
              </w:rPr>
              <w:t>5</w:t>
            </w:r>
            <w:r>
              <w:rPr>
                <w:noProof/>
                <w:webHidden/>
              </w:rPr>
              <w:fldChar w:fldCharType="end"/>
            </w:r>
          </w:hyperlink>
        </w:p>
        <w:p w14:paraId="01EA976F" w14:textId="5D071F20" w:rsidR="00016E6A" w:rsidRDefault="00016E6A">
          <w:pPr>
            <w:pStyle w:val="TOC2"/>
            <w:tabs>
              <w:tab w:val="right" w:leader="dot" w:pos="9016"/>
            </w:tabs>
            <w:rPr>
              <w:rFonts w:eastAsiaTheme="minorEastAsia"/>
              <w:noProof/>
              <w:lang w:eastAsia="en-AU"/>
            </w:rPr>
          </w:pPr>
          <w:hyperlink w:anchor="_Toc240030467" w:history="1">
            <w:r w:rsidRPr="00F43887">
              <w:rPr>
                <w:rStyle w:val="Hyperlink"/>
                <w:noProof/>
              </w:rPr>
              <w:t>10. Ethical and sustainable</w:t>
            </w:r>
            <w:r>
              <w:rPr>
                <w:noProof/>
                <w:webHidden/>
              </w:rPr>
              <w:tab/>
            </w:r>
            <w:r>
              <w:rPr>
                <w:noProof/>
                <w:webHidden/>
              </w:rPr>
              <w:fldChar w:fldCharType="begin"/>
            </w:r>
            <w:r>
              <w:rPr>
                <w:noProof/>
                <w:webHidden/>
              </w:rPr>
              <w:instrText xml:space="preserve"> PAGEREF _Toc240030467 \h </w:instrText>
            </w:r>
            <w:r>
              <w:rPr>
                <w:noProof/>
                <w:webHidden/>
              </w:rPr>
            </w:r>
            <w:r>
              <w:rPr>
                <w:noProof/>
                <w:webHidden/>
              </w:rPr>
              <w:fldChar w:fldCharType="separate"/>
            </w:r>
            <w:r>
              <w:rPr>
                <w:noProof/>
                <w:webHidden/>
              </w:rPr>
              <w:t>5</w:t>
            </w:r>
            <w:r>
              <w:rPr>
                <w:noProof/>
                <w:webHidden/>
              </w:rPr>
              <w:fldChar w:fldCharType="end"/>
            </w:r>
          </w:hyperlink>
        </w:p>
        <w:p w14:paraId="1FC03C7E" w14:textId="7C0CF412" w:rsidR="00016E6A" w:rsidRDefault="00016E6A">
          <w:pPr>
            <w:pStyle w:val="TOC2"/>
            <w:tabs>
              <w:tab w:val="right" w:leader="dot" w:pos="9016"/>
            </w:tabs>
            <w:rPr>
              <w:rFonts w:eastAsiaTheme="minorEastAsia"/>
              <w:noProof/>
              <w:lang w:eastAsia="en-AU"/>
            </w:rPr>
          </w:pPr>
          <w:hyperlink w:anchor="_Toc240030468" w:history="1">
            <w:r w:rsidRPr="00F43887">
              <w:rPr>
                <w:rStyle w:val="Hyperlink"/>
                <w:noProof/>
              </w:rPr>
              <w:t>11. Financially sound</w:t>
            </w:r>
            <w:r>
              <w:rPr>
                <w:noProof/>
                <w:webHidden/>
              </w:rPr>
              <w:tab/>
            </w:r>
            <w:r>
              <w:rPr>
                <w:noProof/>
                <w:webHidden/>
              </w:rPr>
              <w:fldChar w:fldCharType="begin"/>
            </w:r>
            <w:r>
              <w:rPr>
                <w:noProof/>
                <w:webHidden/>
              </w:rPr>
              <w:instrText xml:space="preserve"> PAGEREF _Toc240030468 \h </w:instrText>
            </w:r>
            <w:r>
              <w:rPr>
                <w:noProof/>
                <w:webHidden/>
              </w:rPr>
            </w:r>
            <w:r>
              <w:rPr>
                <w:noProof/>
                <w:webHidden/>
              </w:rPr>
              <w:fldChar w:fldCharType="separate"/>
            </w:r>
            <w:r>
              <w:rPr>
                <w:noProof/>
                <w:webHidden/>
              </w:rPr>
              <w:t>5</w:t>
            </w:r>
            <w:r>
              <w:rPr>
                <w:noProof/>
                <w:webHidden/>
              </w:rPr>
              <w:fldChar w:fldCharType="end"/>
            </w:r>
          </w:hyperlink>
        </w:p>
        <w:p w14:paraId="2CDD65F9" w14:textId="4841F5A1" w:rsidR="00016E6A" w:rsidRDefault="00016E6A">
          <w:pPr>
            <w:pStyle w:val="TOC2"/>
            <w:tabs>
              <w:tab w:val="right" w:leader="dot" w:pos="9016"/>
            </w:tabs>
            <w:rPr>
              <w:rFonts w:eastAsiaTheme="minorEastAsia"/>
              <w:noProof/>
              <w:lang w:eastAsia="en-AU"/>
            </w:rPr>
          </w:pPr>
          <w:hyperlink w:anchor="_Toc240030469" w:history="1">
            <w:r w:rsidRPr="00F43887">
              <w:rPr>
                <w:rStyle w:val="Hyperlink"/>
                <w:noProof/>
              </w:rPr>
              <w:t>12. Secure and privacy-conscious</w:t>
            </w:r>
            <w:r>
              <w:rPr>
                <w:noProof/>
                <w:webHidden/>
              </w:rPr>
              <w:tab/>
            </w:r>
            <w:r>
              <w:rPr>
                <w:noProof/>
                <w:webHidden/>
              </w:rPr>
              <w:fldChar w:fldCharType="begin"/>
            </w:r>
            <w:r>
              <w:rPr>
                <w:noProof/>
                <w:webHidden/>
              </w:rPr>
              <w:instrText xml:space="preserve"> PAGEREF _Toc240030469 \h </w:instrText>
            </w:r>
            <w:r>
              <w:rPr>
                <w:noProof/>
                <w:webHidden/>
              </w:rPr>
            </w:r>
            <w:r>
              <w:rPr>
                <w:noProof/>
                <w:webHidden/>
              </w:rPr>
              <w:fldChar w:fldCharType="separate"/>
            </w:r>
            <w:r>
              <w:rPr>
                <w:noProof/>
                <w:webHidden/>
              </w:rPr>
              <w:t>5</w:t>
            </w:r>
            <w:r>
              <w:rPr>
                <w:noProof/>
                <w:webHidden/>
              </w:rPr>
              <w:fldChar w:fldCharType="end"/>
            </w:r>
          </w:hyperlink>
        </w:p>
        <w:p w14:paraId="449DD4C7" w14:textId="2EDE2536" w:rsidR="00016E6A" w:rsidRDefault="00016E6A">
          <w:pPr>
            <w:pStyle w:val="TOC2"/>
            <w:tabs>
              <w:tab w:val="right" w:leader="dot" w:pos="9016"/>
            </w:tabs>
            <w:rPr>
              <w:rFonts w:eastAsiaTheme="minorEastAsia"/>
              <w:noProof/>
              <w:lang w:eastAsia="en-AU"/>
            </w:rPr>
          </w:pPr>
          <w:hyperlink w:anchor="_Toc240030470" w:history="1">
            <w:r w:rsidRPr="00F43887">
              <w:rPr>
                <w:rStyle w:val="Hyperlink"/>
                <w:noProof/>
              </w:rPr>
              <w:t>13. Embracing of intellectual freedom</w:t>
            </w:r>
            <w:r>
              <w:rPr>
                <w:noProof/>
                <w:webHidden/>
              </w:rPr>
              <w:tab/>
            </w:r>
            <w:r>
              <w:rPr>
                <w:noProof/>
                <w:webHidden/>
              </w:rPr>
              <w:fldChar w:fldCharType="begin"/>
            </w:r>
            <w:r>
              <w:rPr>
                <w:noProof/>
                <w:webHidden/>
              </w:rPr>
              <w:instrText xml:space="preserve"> PAGEREF _Toc240030470 \h </w:instrText>
            </w:r>
            <w:r>
              <w:rPr>
                <w:noProof/>
                <w:webHidden/>
              </w:rPr>
            </w:r>
            <w:r>
              <w:rPr>
                <w:noProof/>
                <w:webHidden/>
              </w:rPr>
              <w:fldChar w:fldCharType="separate"/>
            </w:r>
            <w:r>
              <w:rPr>
                <w:noProof/>
                <w:webHidden/>
              </w:rPr>
              <w:t>5</w:t>
            </w:r>
            <w:r>
              <w:rPr>
                <w:noProof/>
                <w:webHidden/>
              </w:rPr>
              <w:fldChar w:fldCharType="end"/>
            </w:r>
          </w:hyperlink>
        </w:p>
        <w:p w14:paraId="75F8AF88" w14:textId="768F506C" w:rsidR="00016E6A" w:rsidRDefault="00016E6A">
          <w:pPr>
            <w:pStyle w:val="TOC1"/>
            <w:tabs>
              <w:tab w:val="right" w:leader="dot" w:pos="9016"/>
            </w:tabs>
            <w:rPr>
              <w:rFonts w:eastAsiaTheme="minorEastAsia"/>
              <w:noProof/>
              <w:lang w:eastAsia="en-AU"/>
            </w:rPr>
          </w:pPr>
          <w:hyperlink w:anchor="_Toc240030471" w:history="1">
            <w:r w:rsidRPr="00F43887">
              <w:rPr>
                <w:rStyle w:val="Hyperlink"/>
                <w:noProof/>
                <w:lang w:val="en-US"/>
              </w:rPr>
              <w:t>Library Collections</w:t>
            </w:r>
            <w:r>
              <w:rPr>
                <w:noProof/>
                <w:webHidden/>
              </w:rPr>
              <w:tab/>
            </w:r>
            <w:r>
              <w:rPr>
                <w:noProof/>
                <w:webHidden/>
              </w:rPr>
              <w:fldChar w:fldCharType="begin"/>
            </w:r>
            <w:r>
              <w:rPr>
                <w:noProof/>
                <w:webHidden/>
              </w:rPr>
              <w:instrText xml:space="preserve"> PAGEREF _Toc240030471 \h </w:instrText>
            </w:r>
            <w:r>
              <w:rPr>
                <w:noProof/>
                <w:webHidden/>
              </w:rPr>
            </w:r>
            <w:r>
              <w:rPr>
                <w:noProof/>
                <w:webHidden/>
              </w:rPr>
              <w:fldChar w:fldCharType="separate"/>
            </w:r>
            <w:r>
              <w:rPr>
                <w:noProof/>
                <w:webHidden/>
              </w:rPr>
              <w:t>6</w:t>
            </w:r>
            <w:r>
              <w:rPr>
                <w:noProof/>
                <w:webHidden/>
              </w:rPr>
              <w:fldChar w:fldCharType="end"/>
            </w:r>
          </w:hyperlink>
        </w:p>
        <w:p w14:paraId="6072DB0E" w14:textId="5D8CA5EA" w:rsidR="00016E6A" w:rsidRDefault="00016E6A">
          <w:pPr>
            <w:pStyle w:val="TOC2"/>
            <w:tabs>
              <w:tab w:val="right" w:leader="dot" w:pos="9016"/>
            </w:tabs>
            <w:rPr>
              <w:rFonts w:eastAsiaTheme="minorEastAsia"/>
              <w:noProof/>
              <w:lang w:eastAsia="en-AU"/>
            </w:rPr>
          </w:pPr>
          <w:hyperlink w:anchor="_Toc240030472" w:history="1">
            <w:r w:rsidRPr="00F43887">
              <w:rPr>
                <w:rStyle w:val="Hyperlink"/>
                <w:noProof/>
              </w:rPr>
              <w:t>Special Collection</w:t>
            </w:r>
            <w:r>
              <w:rPr>
                <w:noProof/>
                <w:webHidden/>
              </w:rPr>
              <w:tab/>
            </w:r>
            <w:r>
              <w:rPr>
                <w:noProof/>
                <w:webHidden/>
              </w:rPr>
              <w:fldChar w:fldCharType="begin"/>
            </w:r>
            <w:r>
              <w:rPr>
                <w:noProof/>
                <w:webHidden/>
              </w:rPr>
              <w:instrText xml:space="preserve"> PAGEREF _Toc240030472 \h </w:instrText>
            </w:r>
            <w:r>
              <w:rPr>
                <w:noProof/>
                <w:webHidden/>
              </w:rPr>
            </w:r>
            <w:r>
              <w:rPr>
                <w:noProof/>
                <w:webHidden/>
              </w:rPr>
              <w:fldChar w:fldCharType="separate"/>
            </w:r>
            <w:r>
              <w:rPr>
                <w:noProof/>
                <w:webHidden/>
              </w:rPr>
              <w:t>6</w:t>
            </w:r>
            <w:r>
              <w:rPr>
                <w:noProof/>
                <w:webHidden/>
              </w:rPr>
              <w:fldChar w:fldCharType="end"/>
            </w:r>
          </w:hyperlink>
        </w:p>
        <w:p w14:paraId="314AA298" w14:textId="7E7E4F42" w:rsidR="00016E6A" w:rsidRDefault="00016E6A">
          <w:pPr>
            <w:pStyle w:val="TOC2"/>
            <w:tabs>
              <w:tab w:val="right" w:leader="dot" w:pos="9016"/>
            </w:tabs>
            <w:rPr>
              <w:rFonts w:eastAsiaTheme="minorEastAsia"/>
              <w:noProof/>
              <w:lang w:eastAsia="en-AU"/>
            </w:rPr>
          </w:pPr>
          <w:hyperlink w:anchor="_Toc240030473" w:history="1">
            <w:r w:rsidRPr="00F43887">
              <w:rPr>
                <w:rStyle w:val="Hyperlink"/>
                <w:noProof/>
              </w:rPr>
              <w:t>Learning Objects Repository</w:t>
            </w:r>
            <w:r>
              <w:rPr>
                <w:noProof/>
                <w:webHidden/>
              </w:rPr>
              <w:tab/>
            </w:r>
            <w:r>
              <w:rPr>
                <w:noProof/>
                <w:webHidden/>
              </w:rPr>
              <w:fldChar w:fldCharType="begin"/>
            </w:r>
            <w:r>
              <w:rPr>
                <w:noProof/>
                <w:webHidden/>
              </w:rPr>
              <w:instrText xml:space="preserve"> PAGEREF _Toc240030473 \h </w:instrText>
            </w:r>
            <w:r>
              <w:rPr>
                <w:noProof/>
                <w:webHidden/>
              </w:rPr>
            </w:r>
            <w:r>
              <w:rPr>
                <w:noProof/>
                <w:webHidden/>
              </w:rPr>
              <w:fldChar w:fldCharType="separate"/>
            </w:r>
            <w:r>
              <w:rPr>
                <w:noProof/>
                <w:webHidden/>
              </w:rPr>
              <w:t>6</w:t>
            </w:r>
            <w:r>
              <w:rPr>
                <w:noProof/>
                <w:webHidden/>
              </w:rPr>
              <w:fldChar w:fldCharType="end"/>
            </w:r>
          </w:hyperlink>
        </w:p>
        <w:p w14:paraId="174C7A63" w14:textId="57F2B188" w:rsidR="00016E6A" w:rsidRDefault="00016E6A">
          <w:pPr>
            <w:pStyle w:val="TOC2"/>
            <w:tabs>
              <w:tab w:val="right" w:leader="dot" w:pos="9016"/>
            </w:tabs>
            <w:rPr>
              <w:rFonts w:eastAsiaTheme="minorEastAsia"/>
              <w:noProof/>
              <w:lang w:eastAsia="en-AU"/>
            </w:rPr>
          </w:pPr>
          <w:hyperlink w:anchor="_Toc240030474" w:history="1">
            <w:r w:rsidRPr="00F43887">
              <w:rPr>
                <w:rStyle w:val="Hyperlink"/>
                <w:noProof/>
              </w:rPr>
              <w:t>Research Repository</w:t>
            </w:r>
            <w:r>
              <w:rPr>
                <w:noProof/>
                <w:webHidden/>
              </w:rPr>
              <w:tab/>
            </w:r>
            <w:r>
              <w:rPr>
                <w:noProof/>
                <w:webHidden/>
              </w:rPr>
              <w:fldChar w:fldCharType="begin"/>
            </w:r>
            <w:r>
              <w:rPr>
                <w:noProof/>
                <w:webHidden/>
              </w:rPr>
              <w:instrText xml:space="preserve"> PAGEREF _Toc240030474 \h </w:instrText>
            </w:r>
            <w:r>
              <w:rPr>
                <w:noProof/>
                <w:webHidden/>
              </w:rPr>
            </w:r>
            <w:r>
              <w:rPr>
                <w:noProof/>
                <w:webHidden/>
              </w:rPr>
              <w:fldChar w:fldCharType="separate"/>
            </w:r>
            <w:r>
              <w:rPr>
                <w:noProof/>
                <w:webHidden/>
              </w:rPr>
              <w:t>7</w:t>
            </w:r>
            <w:r>
              <w:rPr>
                <w:noProof/>
                <w:webHidden/>
              </w:rPr>
              <w:fldChar w:fldCharType="end"/>
            </w:r>
          </w:hyperlink>
        </w:p>
        <w:p w14:paraId="6BFFE148" w14:textId="2D0DD71B" w:rsidR="00016E6A" w:rsidRDefault="00016E6A">
          <w:pPr>
            <w:pStyle w:val="TOC2"/>
            <w:tabs>
              <w:tab w:val="right" w:leader="dot" w:pos="9016"/>
            </w:tabs>
            <w:rPr>
              <w:rFonts w:eastAsiaTheme="minorEastAsia"/>
              <w:noProof/>
              <w:lang w:eastAsia="en-AU"/>
            </w:rPr>
          </w:pPr>
          <w:hyperlink w:anchor="_Toc240030475" w:history="1">
            <w:r w:rsidRPr="00F43887">
              <w:rPr>
                <w:rStyle w:val="Hyperlink"/>
                <w:noProof/>
              </w:rPr>
              <w:t>Student Works</w:t>
            </w:r>
            <w:r>
              <w:rPr>
                <w:noProof/>
                <w:webHidden/>
              </w:rPr>
              <w:tab/>
            </w:r>
            <w:r>
              <w:rPr>
                <w:noProof/>
                <w:webHidden/>
              </w:rPr>
              <w:fldChar w:fldCharType="begin"/>
            </w:r>
            <w:r>
              <w:rPr>
                <w:noProof/>
                <w:webHidden/>
              </w:rPr>
              <w:instrText xml:space="preserve"> PAGEREF _Toc240030475 \h </w:instrText>
            </w:r>
            <w:r>
              <w:rPr>
                <w:noProof/>
                <w:webHidden/>
              </w:rPr>
            </w:r>
            <w:r>
              <w:rPr>
                <w:noProof/>
                <w:webHidden/>
              </w:rPr>
              <w:fldChar w:fldCharType="separate"/>
            </w:r>
            <w:r>
              <w:rPr>
                <w:noProof/>
                <w:webHidden/>
              </w:rPr>
              <w:t>8</w:t>
            </w:r>
            <w:r>
              <w:rPr>
                <w:noProof/>
                <w:webHidden/>
              </w:rPr>
              <w:fldChar w:fldCharType="end"/>
            </w:r>
          </w:hyperlink>
        </w:p>
        <w:p w14:paraId="527285A2" w14:textId="6F78B929" w:rsidR="00016E6A" w:rsidRDefault="00016E6A">
          <w:pPr>
            <w:pStyle w:val="TOC2"/>
            <w:tabs>
              <w:tab w:val="right" w:leader="dot" w:pos="9016"/>
            </w:tabs>
            <w:rPr>
              <w:rFonts w:eastAsiaTheme="minorEastAsia"/>
              <w:noProof/>
              <w:lang w:eastAsia="en-AU"/>
            </w:rPr>
          </w:pPr>
          <w:hyperlink w:anchor="_Toc240030476" w:history="1">
            <w:r w:rsidRPr="00F43887">
              <w:rPr>
                <w:rStyle w:val="Hyperlink"/>
                <w:noProof/>
              </w:rPr>
              <w:t>University Archives</w:t>
            </w:r>
            <w:r>
              <w:rPr>
                <w:noProof/>
                <w:webHidden/>
              </w:rPr>
              <w:tab/>
            </w:r>
            <w:r>
              <w:rPr>
                <w:noProof/>
                <w:webHidden/>
              </w:rPr>
              <w:fldChar w:fldCharType="begin"/>
            </w:r>
            <w:r>
              <w:rPr>
                <w:noProof/>
                <w:webHidden/>
              </w:rPr>
              <w:instrText xml:space="preserve"> PAGEREF _Toc240030476 \h </w:instrText>
            </w:r>
            <w:r>
              <w:rPr>
                <w:noProof/>
                <w:webHidden/>
              </w:rPr>
            </w:r>
            <w:r>
              <w:rPr>
                <w:noProof/>
                <w:webHidden/>
              </w:rPr>
              <w:fldChar w:fldCharType="separate"/>
            </w:r>
            <w:r>
              <w:rPr>
                <w:noProof/>
                <w:webHidden/>
              </w:rPr>
              <w:t>8</w:t>
            </w:r>
            <w:r>
              <w:rPr>
                <w:noProof/>
                <w:webHidden/>
              </w:rPr>
              <w:fldChar w:fldCharType="end"/>
            </w:r>
          </w:hyperlink>
        </w:p>
        <w:p w14:paraId="0E7D8912" w14:textId="7338018D" w:rsidR="00016E6A" w:rsidRDefault="00016E6A">
          <w:pPr>
            <w:pStyle w:val="TOC2"/>
            <w:tabs>
              <w:tab w:val="right" w:leader="dot" w:pos="9016"/>
            </w:tabs>
            <w:rPr>
              <w:rFonts w:eastAsiaTheme="minorEastAsia"/>
              <w:noProof/>
              <w:lang w:eastAsia="en-AU"/>
            </w:rPr>
          </w:pPr>
          <w:hyperlink w:anchor="_Toc240030477" w:history="1">
            <w:r w:rsidRPr="00F43887">
              <w:rPr>
                <w:rStyle w:val="Hyperlink"/>
                <w:noProof/>
              </w:rPr>
              <w:t>Cultural Collections</w:t>
            </w:r>
            <w:r>
              <w:rPr>
                <w:noProof/>
                <w:webHidden/>
              </w:rPr>
              <w:tab/>
            </w:r>
            <w:r>
              <w:rPr>
                <w:noProof/>
                <w:webHidden/>
              </w:rPr>
              <w:fldChar w:fldCharType="begin"/>
            </w:r>
            <w:r>
              <w:rPr>
                <w:noProof/>
                <w:webHidden/>
              </w:rPr>
              <w:instrText xml:space="preserve"> PAGEREF _Toc240030477 \h </w:instrText>
            </w:r>
            <w:r>
              <w:rPr>
                <w:noProof/>
                <w:webHidden/>
              </w:rPr>
            </w:r>
            <w:r>
              <w:rPr>
                <w:noProof/>
                <w:webHidden/>
              </w:rPr>
              <w:fldChar w:fldCharType="separate"/>
            </w:r>
            <w:r>
              <w:rPr>
                <w:noProof/>
                <w:webHidden/>
              </w:rPr>
              <w:t>8</w:t>
            </w:r>
            <w:r>
              <w:rPr>
                <w:noProof/>
                <w:webHidden/>
              </w:rPr>
              <w:fldChar w:fldCharType="end"/>
            </w:r>
          </w:hyperlink>
        </w:p>
        <w:p w14:paraId="01003CA1" w14:textId="150819F8" w:rsidR="00016E6A" w:rsidRDefault="00016E6A">
          <w:pPr>
            <w:pStyle w:val="TOC2"/>
            <w:tabs>
              <w:tab w:val="right" w:leader="dot" w:pos="9016"/>
            </w:tabs>
            <w:rPr>
              <w:rFonts w:eastAsiaTheme="minorEastAsia"/>
              <w:noProof/>
              <w:lang w:eastAsia="en-AU"/>
            </w:rPr>
          </w:pPr>
          <w:hyperlink w:anchor="_Toc240030478" w:history="1">
            <w:r w:rsidRPr="00F43887">
              <w:rPr>
                <w:rStyle w:val="Hyperlink"/>
                <w:noProof/>
              </w:rPr>
              <w:t>RMIT Open Press</w:t>
            </w:r>
            <w:r>
              <w:rPr>
                <w:noProof/>
                <w:webHidden/>
              </w:rPr>
              <w:tab/>
            </w:r>
            <w:r>
              <w:rPr>
                <w:noProof/>
                <w:webHidden/>
              </w:rPr>
              <w:fldChar w:fldCharType="begin"/>
            </w:r>
            <w:r>
              <w:rPr>
                <w:noProof/>
                <w:webHidden/>
              </w:rPr>
              <w:instrText xml:space="preserve"> PAGEREF _Toc240030478 \h </w:instrText>
            </w:r>
            <w:r>
              <w:rPr>
                <w:noProof/>
                <w:webHidden/>
              </w:rPr>
            </w:r>
            <w:r>
              <w:rPr>
                <w:noProof/>
                <w:webHidden/>
              </w:rPr>
              <w:fldChar w:fldCharType="separate"/>
            </w:r>
            <w:r>
              <w:rPr>
                <w:noProof/>
                <w:webHidden/>
              </w:rPr>
              <w:t>9</w:t>
            </w:r>
            <w:r>
              <w:rPr>
                <w:noProof/>
                <w:webHidden/>
              </w:rPr>
              <w:fldChar w:fldCharType="end"/>
            </w:r>
          </w:hyperlink>
        </w:p>
        <w:p w14:paraId="01228BBD" w14:textId="068E4BD9" w:rsidR="00016E6A" w:rsidRDefault="00016E6A">
          <w:pPr>
            <w:pStyle w:val="TOC2"/>
            <w:tabs>
              <w:tab w:val="right" w:leader="dot" w:pos="9016"/>
            </w:tabs>
            <w:rPr>
              <w:rFonts w:eastAsiaTheme="minorEastAsia"/>
              <w:noProof/>
              <w:lang w:eastAsia="en-AU"/>
            </w:rPr>
          </w:pPr>
          <w:hyperlink w:anchor="_Toc240030479" w:history="1">
            <w:r w:rsidRPr="00F43887">
              <w:rPr>
                <w:rStyle w:val="Hyperlink"/>
                <w:noProof/>
              </w:rPr>
              <w:t>CAVAL Collections</w:t>
            </w:r>
            <w:r>
              <w:rPr>
                <w:noProof/>
                <w:webHidden/>
              </w:rPr>
              <w:tab/>
            </w:r>
            <w:r>
              <w:rPr>
                <w:noProof/>
                <w:webHidden/>
              </w:rPr>
              <w:fldChar w:fldCharType="begin"/>
            </w:r>
            <w:r>
              <w:rPr>
                <w:noProof/>
                <w:webHidden/>
              </w:rPr>
              <w:instrText xml:space="preserve"> PAGEREF _Toc240030479 \h </w:instrText>
            </w:r>
            <w:r>
              <w:rPr>
                <w:noProof/>
                <w:webHidden/>
              </w:rPr>
            </w:r>
            <w:r>
              <w:rPr>
                <w:noProof/>
                <w:webHidden/>
              </w:rPr>
              <w:fldChar w:fldCharType="separate"/>
            </w:r>
            <w:r>
              <w:rPr>
                <w:noProof/>
                <w:webHidden/>
              </w:rPr>
              <w:t>9</w:t>
            </w:r>
            <w:r>
              <w:rPr>
                <w:noProof/>
                <w:webHidden/>
              </w:rPr>
              <w:fldChar w:fldCharType="end"/>
            </w:r>
          </w:hyperlink>
        </w:p>
        <w:p w14:paraId="25577B53" w14:textId="56644099" w:rsidR="00016E6A" w:rsidRDefault="00016E6A">
          <w:pPr>
            <w:pStyle w:val="TOC3"/>
            <w:tabs>
              <w:tab w:val="right" w:leader="dot" w:pos="9016"/>
            </w:tabs>
            <w:rPr>
              <w:rFonts w:eastAsiaTheme="minorEastAsia"/>
              <w:noProof/>
              <w:lang w:eastAsia="en-AU"/>
            </w:rPr>
          </w:pPr>
          <w:hyperlink w:anchor="_Toc240030480" w:history="1">
            <w:r w:rsidRPr="00F43887">
              <w:rPr>
                <w:rStyle w:val="Hyperlink"/>
                <w:noProof/>
              </w:rPr>
              <w:t>CARM Shared Collection</w:t>
            </w:r>
            <w:r>
              <w:rPr>
                <w:noProof/>
                <w:webHidden/>
              </w:rPr>
              <w:tab/>
            </w:r>
            <w:r>
              <w:rPr>
                <w:noProof/>
                <w:webHidden/>
              </w:rPr>
              <w:fldChar w:fldCharType="begin"/>
            </w:r>
            <w:r>
              <w:rPr>
                <w:noProof/>
                <w:webHidden/>
              </w:rPr>
              <w:instrText xml:space="preserve"> PAGEREF _Toc240030480 \h </w:instrText>
            </w:r>
            <w:r>
              <w:rPr>
                <w:noProof/>
                <w:webHidden/>
              </w:rPr>
            </w:r>
            <w:r>
              <w:rPr>
                <w:noProof/>
                <w:webHidden/>
              </w:rPr>
              <w:fldChar w:fldCharType="separate"/>
            </w:r>
            <w:r>
              <w:rPr>
                <w:noProof/>
                <w:webHidden/>
              </w:rPr>
              <w:t>9</w:t>
            </w:r>
            <w:r>
              <w:rPr>
                <w:noProof/>
                <w:webHidden/>
              </w:rPr>
              <w:fldChar w:fldCharType="end"/>
            </w:r>
          </w:hyperlink>
        </w:p>
        <w:p w14:paraId="2822DDD4" w14:textId="60237A51" w:rsidR="00016E6A" w:rsidRDefault="00016E6A">
          <w:pPr>
            <w:pStyle w:val="TOC3"/>
            <w:tabs>
              <w:tab w:val="right" w:leader="dot" w:pos="9016"/>
            </w:tabs>
            <w:rPr>
              <w:rFonts w:eastAsiaTheme="minorEastAsia"/>
              <w:noProof/>
              <w:lang w:eastAsia="en-AU"/>
            </w:rPr>
          </w:pPr>
          <w:hyperlink w:anchor="_Toc240030481" w:history="1">
            <w:r w:rsidRPr="00F43887">
              <w:rPr>
                <w:rStyle w:val="Hyperlink"/>
                <w:noProof/>
              </w:rPr>
              <w:t>Collective Shelf</w:t>
            </w:r>
            <w:r>
              <w:rPr>
                <w:noProof/>
                <w:webHidden/>
              </w:rPr>
              <w:tab/>
            </w:r>
            <w:r>
              <w:rPr>
                <w:noProof/>
                <w:webHidden/>
              </w:rPr>
              <w:fldChar w:fldCharType="begin"/>
            </w:r>
            <w:r>
              <w:rPr>
                <w:noProof/>
                <w:webHidden/>
              </w:rPr>
              <w:instrText xml:space="preserve"> PAGEREF _Toc240030481 \h </w:instrText>
            </w:r>
            <w:r>
              <w:rPr>
                <w:noProof/>
                <w:webHidden/>
              </w:rPr>
            </w:r>
            <w:r>
              <w:rPr>
                <w:noProof/>
                <w:webHidden/>
              </w:rPr>
              <w:fldChar w:fldCharType="separate"/>
            </w:r>
            <w:r>
              <w:rPr>
                <w:noProof/>
                <w:webHidden/>
              </w:rPr>
              <w:t>9</w:t>
            </w:r>
            <w:r>
              <w:rPr>
                <w:noProof/>
                <w:webHidden/>
              </w:rPr>
              <w:fldChar w:fldCharType="end"/>
            </w:r>
          </w:hyperlink>
        </w:p>
        <w:p w14:paraId="5CA4E1D2" w14:textId="5DD35C49" w:rsidR="00016E6A" w:rsidRDefault="00016E6A">
          <w:pPr>
            <w:pStyle w:val="TOC2"/>
            <w:tabs>
              <w:tab w:val="right" w:leader="dot" w:pos="9016"/>
            </w:tabs>
            <w:rPr>
              <w:rFonts w:eastAsiaTheme="minorEastAsia"/>
              <w:noProof/>
              <w:lang w:eastAsia="en-AU"/>
            </w:rPr>
          </w:pPr>
          <w:hyperlink w:anchor="_Toc240030482" w:history="1">
            <w:r w:rsidRPr="00F43887">
              <w:rPr>
                <w:rStyle w:val="Hyperlink"/>
                <w:noProof/>
              </w:rPr>
              <w:t>General Collection</w:t>
            </w:r>
            <w:r>
              <w:rPr>
                <w:noProof/>
                <w:webHidden/>
              </w:rPr>
              <w:tab/>
            </w:r>
            <w:r>
              <w:rPr>
                <w:noProof/>
                <w:webHidden/>
              </w:rPr>
              <w:fldChar w:fldCharType="begin"/>
            </w:r>
            <w:r>
              <w:rPr>
                <w:noProof/>
                <w:webHidden/>
              </w:rPr>
              <w:instrText xml:space="preserve"> PAGEREF _Toc240030482 \h </w:instrText>
            </w:r>
            <w:r>
              <w:rPr>
                <w:noProof/>
                <w:webHidden/>
              </w:rPr>
            </w:r>
            <w:r>
              <w:rPr>
                <w:noProof/>
                <w:webHidden/>
              </w:rPr>
              <w:fldChar w:fldCharType="separate"/>
            </w:r>
            <w:r>
              <w:rPr>
                <w:noProof/>
                <w:webHidden/>
              </w:rPr>
              <w:t>10</w:t>
            </w:r>
            <w:r>
              <w:rPr>
                <w:noProof/>
                <w:webHidden/>
              </w:rPr>
              <w:fldChar w:fldCharType="end"/>
            </w:r>
          </w:hyperlink>
        </w:p>
        <w:p w14:paraId="3C7828A4" w14:textId="5574AF44" w:rsidR="00016E6A" w:rsidRDefault="00016E6A">
          <w:pPr>
            <w:pStyle w:val="TOC2"/>
            <w:tabs>
              <w:tab w:val="right" w:leader="dot" w:pos="9016"/>
            </w:tabs>
            <w:rPr>
              <w:rFonts w:eastAsiaTheme="minorEastAsia"/>
              <w:noProof/>
              <w:lang w:eastAsia="en-AU"/>
            </w:rPr>
          </w:pPr>
          <w:hyperlink w:anchor="_Toc240030483" w:history="1">
            <w:r w:rsidRPr="00F43887">
              <w:rPr>
                <w:rStyle w:val="Hyperlink"/>
                <w:noProof/>
              </w:rPr>
              <w:t>Learning Resources</w:t>
            </w:r>
            <w:r>
              <w:rPr>
                <w:noProof/>
                <w:webHidden/>
              </w:rPr>
              <w:tab/>
            </w:r>
            <w:r>
              <w:rPr>
                <w:noProof/>
                <w:webHidden/>
              </w:rPr>
              <w:fldChar w:fldCharType="begin"/>
            </w:r>
            <w:r>
              <w:rPr>
                <w:noProof/>
                <w:webHidden/>
              </w:rPr>
              <w:instrText xml:space="preserve"> PAGEREF _Toc240030483 \h </w:instrText>
            </w:r>
            <w:r>
              <w:rPr>
                <w:noProof/>
                <w:webHidden/>
              </w:rPr>
            </w:r>
            <w:r>
              <w:rPr>
                <w:noProof/>
                <w:webHidden/>
              </w:rPr>
              <w:fldChar w:fldCharType="separate"/>
            </w:r>
            <w:r>
              <w:rPr>
                <w:noProof/>
                <w:webHidden/>
              </w:rPr>
              <w:t>10</w:t>
            </w:r>
            <w:r>
              <w:rPr>
                <w:noProof/>
                <w:webHidden/>
              </w:rPr>
              <w:fldChar w:fldCharType="end"/>
            </w:r>
          </w:hyperlink>
        </w:p>
        <w:p w14:paraId="68BBFA96" w14:textId="2BC9FACF" w:rsidR="00016E6A" w:rsidRDefault="00016E6A">
          <w:pPr>
            <w:pStyle w:val="TOC1"/>
            <w:tabs>
              <w:tab w:val="right" w:leader="dot" w:pos="9016"/>
            </w:tabs>
            <w:rPr>
              <w:rFonts w:eastAsiaTheme="minorEastAsia"/>
              <w:noProof/>
              <w:lang w:eastAsia="en-AU"/>
            </w:rPr>
          </w:pPr>
          <w:hyperlink w:anchor="_Toc240030484" w:history="1">
            <w:r w:rsidRPr="00F43887">
              <w:rPr>
                <w:rStyle w:val="Hyperlink"/>
                <w:noProof/>
                <w:lang w:val="en-US"/>
              </w:rPr>
              <w:t>General Collection development</w:t>
            </w:r>
            <w:r>
              <w:rPr>
                <w:noProof/>
                <w:webHidden/>
              </w:rPr>
              <w:tab/>
            </w:r>
            <w:r>
              <w:rPr>
                <w:noProof/>
                <w:webHidden/>
              </w:rPr>
              <w:fldChar w:fldCharType="begin"/>
            </w:r>
            <w:r>
              <w:rPr>
                <w:noProof/>
                <w:webHidden/>
              </w:rPr>
              <w:instrText xml:space="preserve"> PAGEREF _Toc240030484 \h </w:instrText>
            </w:r>
            <w:r>
              <w:rPr>
                <w:noProof/>
                <w:webHidden/>
              </w:rPr>
            </w:r>
            <w:r>
              <w:rPr>
                <w:noProof/>
                <w:webHidden/>
              </w:rPr>
              <w:fldChar w:fldCharType="separate"/>
            </w:r>
            <w:r>
              <w:rPr>
                <w:noProof/>
                <w:webHidden/>
              </w:rPr>
              <w:t>10</w:t>
            </w:r>
            <w:r>
              <w:rPr>
                <w:noProof/>
                <w:webHidden/>
              </w:rPr>
              <w:fldChar w:fldCharType="end"/>
            </w:r>
          </w:hyperlink>
        </w:p>
        <w:p w14:paraId="0E89329F" w14:textId="0045B512" w:rsidR="00016E6A" w:rsidRDefault="00016E6A">
          <w:pPr>
            <w:pStyle w:val="TOC2"/>
            <w:tabs>
              <w:tab w:val="right" w:leader="dot" w:pos="9016"/>
            </w:tabs>
            <w:rPr>
              <w:rFonts w:eastAsiaTheme="minorEastAsia"/>
              <w:noProof/>
              <w:lang w:eastAsia="en-AU"/>
            </w:rPr>
          </w:pPr>
          <w:hyperlink w:anchor="_Toc240030485" w:history="1">
            <w:r w:rsidRPr="00F43887">
              <w:rPr>
                <w:rStyle w:val="Hyperlink"/>
                <w:noProof/>
              </w:rPr>
              <w:t>Selection processes</w:t>
            </w:r>
            <w:r>
              <w:rPr>
                <w:noProof/>
                <w:webHidden/>
              </w:rPr>
              <w:tab/>
            </w:r>
            <w:r>
              <w:rPr>
                <w:noProof/>
                <w:webHidden/>
              </w:rPr>
              <w:fldChar w:fldCharType="begin"/>
            </w:r>
            <w:r>
              <w:rPr>
                <w:noProof/>
                <w:webHidden/>
              </w:rPr>
              <w:instrText xml:space="preserve"> PAGEREF _Toc240030485 \h </w:instrText>
            </w:r>
            <w:r>
              <w:rPr>
                <w:noProof/>
                <w:webHidden/>
              </w:rPr>
            </w:r>
            <w:r>
              <w:rPr>
                <w:noProof/>
                <w:webHidden/>
              </w:rPr>
              <w:fldChar w:fldCharType="separate"/>
            </w:r>
            <w:r>
              <w:rPr>
                <w:noProof/>
                <w:webHidden/>
              </w:rPr>
              <w:t>11</w:t>
            </w:r>
            <w:r>
              <w:rPr>
                <w:noProof/>
                <w:webHidden/>
              </w:rPr>
              <w:fldChar w:fldCharType="end"/>
            </w:r>
          </w:hyperlink>
        </w:p>
        <w:p w14:paraId="4067C757" w14:textId="70901CD9" w:rsidR="00016E6A" w:rsidRDefault="00016E6A">
          <w:pPr>
            <w:pStyle w:val="TOC2"/>
            <w:tabs>
              <w:tab w:val="right" w:leader="dot" w:pos="9016"/>
            </w:tabs>
            <w:rPr>
              <w:rFonts w:eastAsiaTheme="minorEastAsia"/>
              <w:noProof/>
              <w:lang w:eastAsia="en-AU"/>
            </w:rPr>
          </w:pPr>
          <w:hyperlink w:anchor="_Toc240030486" w:history="1">
            <w:r w:rsidRPr="00F43887">
              <w:rPr>
                <w:rStyle w:val="Hyperlink"/>
                <w:noProof/>
              </w:rPr>
              <w:t>Learning resources: considerations</w:t>
            </w:r>
            <w:r>
              <w:rPr>
                <w:noProof/>
                <w:webHidden/>
              </w:rPr>
              <w:tab/>
            </w:r>
            <w:r>
              <w:rPr>
                <w:noProof/>
                <w:webHidden/>
              </w:rPr>
              <w:fldChar w:fldCharType="begin"/>
            </w:r>
            <w:r>
              <w:rPr>
                <w:noProof/>
                <w:webHidden/>
              </w:rPr>
              <w:instrText xml:space="preserve"> PAGEREF _Toc240030486 \h </w:instrText>
            </w:r>
            <w:r>
              <w:rPr>
                <w:noProof/>
                <w:webHidden/>
              </w:rPr>
            </w:r>
            <w:r>
              <w:rPr>
                <w:noProof/>
                <w:webHidden/>
              </w:rPr>
              <w:fldChar w:fldCharType="separate"/>
            </w:r>
            <w:r>
              <w:rPr>
                <w:noProof/>
                <w:webHidden/>
              </w:rPr>
              <w:t>12</w:t>
            </w:r>
            <w:r>
              <w:rPr>
                <w:noProof/>
                <w:webHidden/>
              </w:rPr>
              <w:fldChar w:fldCharType="end"/>
            </w:r>
          </w:hyperlink>
        </w:p>
        <w:p w14:paraId="68573CAE" w14:textId="65DC5F5D" w:rsidR="00016E6A" w:rsidRDefault="00016E6A">
          <w:pPr>
            <w:pStyle w:val="TOC2"/>
            <w:tabs>
              <w:tab w:val="right" w:leader="dot" w:pos="9016"/>
            </w:tabs>
            <w:rPr>
              <w:rFonts w:eastAsiaTheme="minorEastAsia"/>
              <w:noProof/>
              <w:lang w:eastAsia="en-AU"/>
            </w:rPr>
          </w:pPr>
          <w:hyperlink w:anchor="_Toc240030487" w:history="1">
            <w:r w:rsidRPr="00F43887">
              <w:rPr>
                <w:rStyle w:val="Hyperlink"/>
                <w:noProof/>
              </w:rPr>
              <w:t>Selection criteria</w:t>
            </w:r>
            <w:r>
              <w:rPr>
                <w:noProof/>
                <w:webHidden/>
              </w:rPr>
              <w:tab/>
            </w:r>
            <w:r>
              <w:rPr>
                <w:noProof/>
                <w:webHidden/>
              </w:rPr>
              <w:fldChar w:fldCharType="begin"/>
            </w:r>
            <w:r>
              <w:rPr>
                <w:noProof/>
                <w:webHidden/>
              </w:rPr>
              <w:instrText xml:space="preserve"> PAGEREF _Toc240030487 \h </w:instrText>
            </w:r>
            <w:r>
              <w:rPr>
                <w:noProof/>
                <w:webHidden/>
              </w:rPr>
            </w:r>
            <w:r>
              <w:rPr>
                <w:noProof/>
                <w:webHidden/>
              </w:rPr>
              <w:fldChar w:fldCharType="separate"/>
            </w:r>
            <w:r>
              <w:rPr>
                <w:noProof/>
                <w:webHidden/>
              </w:rPr>
              <w:t>12</w:t>
            </w:r>
            <w:r>
              <w:rPr>
                <w:noProof/>
                <w:webHidden/>
              </w:rPr>
              <w:fldChar w:fldCharType="end"/>
            </w:r>
          </w:hyperlink>
        </w:p>
        <w:p w14:paraId="75BFC483" w14:textId="00180BAA" w:rsidR="00016E6A" w:rsidRDefault="00016E6A">
          <w:pPr>
            <w:pStyle w:val="TOC2"/>
            <w:tabs>
              <w:tab w:val="right" w:leader="dot" w:pos="9016"/>
            </w:tabs>
            <w:rPr>
              <w:rFonts w:eastAsiaTheme="minorEastAsia"/>
              <w:noProof/>
              <w:lang w:eastAsia="en-AU"/>
            </w:rPr>
          </w:pPr>
          <w:hyperlink w:anchor="_Toc240030488" w:history="1">
            <w:r w:rsidRPr="00F43887">
              <w:rPr>
                <w:rStyle w:val="Hyperlink"/>
                <w:noProof/>
              </w:rPr>
              <w:t>Social Media, Substack and Other Platform-Based Content</w:t>
            </w:r>
            <w:r>
              <w:rPr>
                <w:noProof/>
                <w:webHidden/>
              </w:rPr>
              <w:tab/>
            </w:r>
            <w:r>
              <w:rPr>
                <w:noProof/>
                <w:webHidden/>
              </w:rPr>
              <w:fldChar w:fldCharType="begin"/>
            </w:r>
            <w:r>
              <w:rPr>
                <w:noProof/>
                <w:webHidden/>
              </w:rPr>
              <w:instrText xml:space="preserve"> PAGEREF _Toc240030488 \h </w:instrText>
            </w:r>
            <w:r>
              <w:rPr>
                <w:noProof/>
                <w:webHidden/>
              </w:rPr>
            </w:r>
            <w:r>
              <w:rPr>
                <w:noProof/>
                <w:webHidden/>
              </w:rPr>
              <w:fldChar w:fldCharType="separate"/>
            </w:r>
            <w:r>
              <w:rPr>
                <w:noProof/>
                <w:webHidden/>
              </w:rPr>
              <w:t>13</w:t>
            </w:r>
            <w:r>
              <w:rPr>
                <w:noProof/>
                <w:webHidden/>
              </w:rPr>
              <w:fldChar w:fldCharType="end"/>
            </w:r>
          </w:hyperlink>
        </w:p>
        <w:p w14:paraId="58E2C59B" w14:textId="2AD86904" w:rsidR="00016E6A" w:rsidRDefault="00016E6A">
          <w:pPr>
            <w:pStyle w:val="TOC2"/>
            <w:tabs>
              <w:tab w:val="right" w:leader="dot" w:pos="9016"/>
            </w:tabs>
            <w:rPr>
              <w:rFonts w:eastAsiaTheme="minorEastAsia"/>
              <w:noProof/>
              <w:lang w:eastAsia="en-AU"/>
            </w:rPr>
          </w:pPr>
          <w:hyperlink w:anchor="_Toc240030489" w:history="1">
            <w:r w:rsidRPr="00F43887">
              <w:rPr>
                <w:rStyle w:val="Hyperlink"/>
                <w:noProof/>
              </w:rPr>
              <w:t>Gifts and donations</w:t>
            </w:r>
            <w:r>
              <w:rPr>
                <w:noProof/>
                <w:webHidden/>
              </w:rPr>
              <w:tab/>
            </w:r>
            <w:r>
              <w:rPr>
                <w:noProof/>
                <w:webHidden/>
              </w:rPr>
              <w:fldChar w:fldCharType="begin"/>
            </w:r>
            <w:r>
              <w:rPr>
                <w:noProof/>
                <w:webHidden/>
              </w:rPr>
              <w:instrText xml:space="preserve"> PAGEREF _Toc240030489 \h </w:instrText>
            </w:r>
            <w:r>
              <w:rPr>
                <w:noProof/>
                <w:webHidden/>
              </w:rPr>
            </w:r>
            <w:r>
              <w:rPr>
                <w:noProof/>
                <w:webHidden/>
              </w:rPr>
              <w:fldChar w:fldCharType="separate"/>
            </w:r>
            <w:r>
              <w:rPr>
                <w:noProof/>
                <w:webHidden/>
              </w:rPr>
              <w:t>14</w:t>
            </w:r>
            <w:r>
              <w:rPr>
                <w:noProof/>
                <w:webHidden/>
              </w:rPr>
              <w:fldChar w:fldCharType="end"/>
            </w:r>
          </w:hyperlink>
        </w:p>
        <w:p w14:paraId="0EC3BA6E" w14:textId="2A7A1517" w:rsidR="00016E6A" w:rsidRDefault="00016E6A">
          <w:pPr>
            <w:pStyle w:val="TOC2"/>
            <w:tabs>
              <w:tab w:val="right" w:leader="dot" w:pos="9016"/>
            </w:tabs>
            <w:rPr>
              <w:rFonts w:eastAsiaTheme="minorEastAsia"/>
              <w:noProof/>
              <w:lang w:eastAsia="en-AU"/>
            </w:rPr>
          </w:pPr>
          <w:hyperlink w:anchor="_Toc240030490" w:history="1">
            <w:r w:rsidRPr="00F43887">
              <w:rPr>
                <w:rStyle w:val="Hyperlink"/>
                <w:noProof/>
              </w:rPr>
              <w:t>Budget process</w:t>
            </w:r>
            <w:r>
              <w:rPr>
                <w:noProof/>
                <w:webHidden/>
              </w:rPr>
              <w:tab/>
            </w:r>
            <w:r>
              <w:rPr>
                <w:noProof/>
                <w:webHidden/>
              </w:rPr>
              <w:fldChar w:fldCharType="begin"/>
            </w:r>
            <w:r>
              <w:rPr>
                <w:noProof/>
                <w:webHidden/>
              </w:rPr>
              <w:instrText xml:space="preserve"> PAGEREF _Toc240030490 \h </w:instrText>
            </w:r>
            <w:r>
              <w:rPr>
                <w:noProof/>
                <w:webHidden/>
              </w:rPr>
            </w:r>
            <w:r>
              <w:rPr>
                <w:noProof/>
                <w:webHidden/>
              </w:rPr>
              <w:fldChar w:fldCharType="separate"/>
            </w:r>
            <w:r>
              <w:rPr>
                <w:noProof/>
                <w:webHidden/>
              </w:rPr>
              <w:t>14</w:t>
            </w:r>
            <w:r>
              <w:rPr>
                <w:noProof/>
                <w:webHidden/>
              </w:rPr>
              <w:fldChar w:fldCharType="end"/>
            </w:r>
          </w:hyperlink>
        </w:p>
        <w:p w14:paraId="05D3CFC0" w14:textId="7DD4F4AD" w:rsidR="00016E6A" w:rsidRDefault="00016E6A">
          <w:pPr>
            <w:pStyle w:val="TOC3"/>
            <w:tabs>
              <w:tab w:val="right" w:leader="dot" w:pos="9016"/>
            </w:tabs>
            <w:rPr>
              <w:rFonts w:eastAsiaTheme="minorEastAsia"/>
              <w:noProof/>
              <w:lang w:eastAsia="en-AU"/>
            </w:rPr>
          </w:pPr>
          <w:hyperlink w:anchor="_Toc240030491" w:history="1">
            <w:r w:rsidRPr="00F43887">
              <w:rPr>
                <w:rStyle w:val="Hyperlink"/>
                <w:noProof/>
              </w:rPr>
              <w:t>How we allocate the funds</w:t>
            </w:r>
            <w:r>
              <w:rPr>
                <w:noProof/>
                <w:webHidden/>
              </w:rPr>
              <w:tab/>
            </w:r>
            <w:r>
              <w:rPr>
                <w:noProof/>
                <w:webHidden/>
              </w:rPr>
              <w:fldChar w:fldCharType="begin"/>
            </w:r>
            <w:r>
              <w:rPr>
                <w:noProof/>
                <w:webHidden/>
              </w:rPr>
              <w:instrText xml:space="preserve"> PAGEREF _Toc240030491 \h </w:instrText>
            </w:r>
            <w:r>
              <w:rPr>
                <w:noProof/>
                <w:webHidden/>
              </w:rPr>
            </w:r>
            <w:r>
              <w:rPr>
                <w:noProof/>
                <w:webHidden/>
              </w:rPr>
              <w:fldChar w:fldCharType="separate"/>
            </w:r>
            <w:r>
              <w:rPr>
                <w:noProof/>
                <w:webHidden/>
              </w:rPr>
              <w:t>14</w:t>
            </w:r>
            <w:r>
              <w:rPr>
                <w:noProof/>
                <w:webHidden/>
              </w:rPr>
              <w:fldChar w:fldCharType="end"/>
            </w:r>
          </w:hyperlink>
        </w:p>
        <w:p w14:paraId="29D5BEA9" w14:textId="4C4BB8FD" w:rsidR="00016E6A" w:rsidRDefault="00016E6A">
          <w:pPr>
            <w:pStyle w:val="TOC3"/>
            <w:tabs>
              <w:tab w:val="right" w:leader="dot" w:pos="9016"/>
            </w:tabs>
            <w:rPr>
              <w:rFonts w:eastAsiaTheme="minorEastAsia"/>
              <w:noProof/>
              <w:lang w:eastAsia="en-AU"/>
            </w:rPr>
          </w:pPr>
          <w:hyperlink w:anchor="_Toc240030492" w:history="1">
            <w:r w:rsidRPr="00F43887">
              <w:rPr>
                <w:rStyle w:val="Hyperlink"/>
                <w:noProof/>
              </w:rPr>
              <w:t>External factors impacting the budget</w:t>
            </w:r>
            <w:r>
              <w:rPr>
                <w:noProof/>
                <w:webHidden/>
              </w:rPr>
              <w:tab/>
            </w:r>
            <w:r>
              <w:rPr>
                <w:noProof/>
                <w:webHidden/>
              </w:rPr>
              <w:fldChar w:fldCharType="begin"/>
            </w:r>
            <w:r>
              <w:rPr>
                <w:noProof/>
                <w:webHidden/>
              </w:rPr>
              <w:instrText xml:space="preserve"> PAGEREF _Toc240030492 \h </w:instrText>
            </w:r>
            <w:r>
              <w:rPr>
                <w:noProof/>
                <w:webHidden/>
              </w:rPr>
            </w:r>
            <w:r>
              <w:rPr>
                <w:noProof/>
                <w:webHidden/>
              </w:rPr>
              <w:fldChar w:fldCharType="separate"/>
            </w:r>
            <w:r>
              <w:rPr>
                <w:noProof/>
                <w:webHidden/>
              </w:rPr>
              <w:t>15</w:t>
            </w:r>
            <w:r>
              <w:rPr>
                <w:noProof/>
                <w:webHidden/>
              </w:rPr>
              <w:fldChar w:fldCharType="end"/>
            </w:r>
          </w:hyperlink>
        </w:p>
        <w:p w14:paraId="08001EEF" w14:textId="1C845EAA" w:rsidR="00016E6A" w:rsidRDefault="00016E6A">
          <w:pPr>
            <w:pStyle w:val="TOC3"/>
            <w:tabs>
              <w:tab w:val="right" w:leader="dot" w:pos="9016"/>
            </w:tabs>
            <w:rPr>
              <w:rFonts w:eastAsiaTheme="minorEastAsia"/>
              <w:noProof/>
              <w:lang w:eastAsia="en-AU"/>
            </w:rPr>
          </w:pPr>
          <w:hyperlink w:anchor="_Toc240030493" w:history="1">
            <w:r w:rsidRPr="00F43887">
              <w:rPr>
                <w:rStyle w:val="Hyperlink"/>
                <w:noProof/>
              </w:rPr>
              <w:t>Internal factors impacting the budget</w:t>
            </w:r>
            <w:r>
              <w:rPr>
                <w:noProof/>
                <w:webHidden/>
              </w:rPr>
              <w:tab/>
            </w:r>
            <w:r>
              <w:rPr>
                <w:noProof/>
                <w:webHidden/>
              </w:rPr>
              <w:fldChar w:fldCharType="begin"/>
            </w:r>
            <w:r>
              <w:rPr>
                <w:noProof/>
                <w:webHidden/>
              </w:rPr>
              <w:instrText xml:space="preserve"> PAGEREF _Toc240030493 \h </w:instrText>
            </w:r>
            <w:r>
              <w:rPr>
                <w:noProof/>
                <w:webHidden/>
              </w:rPr>
            </w:r>
            <w:r>
              <w:rPr>
                <w:noProof/>
                <w:webHidden/>
              </w:rPr>
              <w:fldChar w:fldCharType="separate"/>
            </w:r>
            <w:r>
              <w:rPr>
                <w:noProof/>
                <w:webHidden/>
              </w:rPr>
              <w:t>15</w:t>
            </w:r>
            <w:r>
              <w:rPr>
                <w:noProof/>
                <w:webHidden/>
              </w:rPr>
              <w:fldChar w:fldCharType="end"/>
            </w:r>
          </w:hyperlink>
        </w:p>
        <w:p w14:paraId="07AF5985" w14:textId="65151284" w:rsidR="00016E6A" w:rsidRDefault="00016E6A">
          <w:pPr>
            <w:pStyle w:val="TOC3"/>
            <w:tabs>
              <w:tab w:val="right" w:leader="dot" w:pos="9016"/>
            </w:tabs>
            <w:rPr>
              <w:rFonts w:eastAsiaTheme="minorEastAsia"/>
              <w:noProof/>
              <w:lang w:eastAsia="en-AU"/>
            </w:rPr>
          </w:pPr>
          <w:hyperlink w:anchor="_Toc240030494" w:history="1">
            <w:r w:rsidRPr="00F43887">
              <w:rPr>
                <w:rStyle w:val="Hyperlink"/>
                <w:noProof/>
              </w:rPr>
              <w:t>Financial sustainability</w:t>
            </w:r>
            <w:r>
              <w:rPr>
                <w:noProof/>
                <w:webHidden/>
              </w:rPr>
              <w:tab/>
            </w:r>
            <w:r>
              <w:rPr>
                <w:noProof/>
                <w:webHidden/>
              </w:rPr>
              <w:fldChar w:fldCharType="begin"/>
            </w:r>
            <w:r>
              <w:rPr>
                <w:noProof/>
                <w:webHidden/>
              </w:rPr>
              <w:instrText xml:space="preserve"> PAGEREF _Toc240030494 \h </w:instrText>
            </w:r>
            <w:r>
              <w:rPr>
                <w:noProof/>
                <w:webHidden/>
              </w:rPr>
            </w:r>
            <w:r>
              <w:rPr>
                <w:noProof/>
                <w:webHidden/>
              </w:rPr>
              <w:fldChar w:fldCharType="separate"/>
            </w:r>
            <w:r>
              <w:rPr>
                <w:noProof/>
                <w:webHidden/>
              </w:rPr>
              <w:t>15</w:t>
            </w:r>
            <w:r>
              <w:rPr>
                <w:noProof/>
                <w:webHidden/>
              </w:rPr>
              <w:fldChar w:fldCharType="end"/>
            </w:r>
          </w:hyperlink>
        </w:p>
        <w:p w14:paraId="6D09FA9C" w14:textId="2878D425" w:rsidR="00016E6A" w:rsidRDefault="00016E6A">
          <w:pPr>
            <w:pStyle w:val="TOC1"/>
            <w:tabs>
              <w:tab w:val="right" w:leader="dot" w:pos="9016"/>
            </w:tabs>
            <w:rPr>
              <w:rFonts w:eastAsiaTheme="minorEastAsia"/>
              <w:noProof/>
              <w:lang w:eastAsia="en-AU"/>
            </w:rPr>
          </w:pPr>
          <w:hyperlink w:anchor="_Toc240030495" w:history="1">
            <w:r w:rsidRPr="00F43887">
              <w:rPr>
                <w:rStyle w:val="Hyperlink"/>
                <w:noProof/>
                <w:lang w:val="en-US"/>
              </w:rPr>
              <w:t>General Collection management</w:t>
            </w:r>
            <w:r>
              <w:rPr>
                <w:noProof/>
                <w:webHidden/>
              </w:rPr>
              <w:tab/>
            </w:r>
            <w:r>
              <w:rPr>
                <w:noProof/>
                <w:webHidden/>
              </w:rPr>
              <w:fldChar w:fldCharType="begin"/>
            </w:r>
            <w:r>
              <w:rPr>
                <w:noProof/>
                <w:webHidden/>
              </w:rPr>
              <w:instrText xml:space="preserve"> PAGEREF _Toc240030495 \h </w:instrText>
            </w:r>
            <w:r>
              <w:rPr>
                <w:noProof/>
                <w:webHidden/>
              </w:rPr>
            </w:r>
            <w:r>
              <w:rPr>
                <w:noProof/>
                <w:webHidden/>
              </w:rPr>
              <w:fldChar w:fldCharType="separate"/>
            </w:r>
            <w:r>
              <w:rPr>
                <w:noProof/>
                <w:webHidden/>
              </w:rPr>
              <w:t>15</w:t>
            </w:r>
            <w:r>
              <w:rPr>
                <w:noProof/>
                <w:webHidden/>
              </w:rPr>
              <w:fldChar w:fldCharType="end"/>
            </w:r>
          </w:hyperlink>
        </w:p>
        <w:p w14:paraId="32E034D3" w14:textId="4E137B48" w:rsidR="00016E6A" w:rsidRDefault="00016E6A">
          <w:pPr>
            <w:pStyle w:val="TOC2"/>
            <w:tabs>
              <w:tab w:val="right" w:leader="dot" w:pos="9016"/>
            </w:tabs>
            <w:rPr>
              <w:rFonts w:eastAsiaTheme="minorEastAsia"/>
              <w:noProof/>
              <w:lang w:eastAsia="en-AU"/>
            </w:rPr>
          </w:pPr>
          <w:hyperlink w:anchor="_Toc240030496" w:history="1">
            <w:r w:rsidRPr="00F43887">
              <w:rPr>
                <w:rStyle w:val="Hyperlink"/>
                <w:noProof/>
              </w:rPr>
              <w:t>Collection discovery and access</w:t>
            </w:r>
            <w:r>
              <w:rPr>
                <w:noProof/>
                <w:webHidden/>
              </w:rPr>
              <w:tab/>
            </w:r>
            <w:r>
              <w:rPr>
                <w:noProof/>
                <w:webHidden/>
              </w:rPr>
              <w:fldChar w:fldCharType="begin"/>
            </w:r>
            <w:r>
              <w:rPr>
                <w:noProof/>
                <w:webHidden/>
              </w:rPr>
              <w:instrText xml:space="preserve"> PAGEREF _Toc240030496 \h </w:instrText>
            </w:r>
            <w:r>
              <w:rPr>
                <w:noProof/>
                <w:webHidden/>
              </w:rPr>
            </w:r>
            <w:r>
              <w:rPr>
                <w:noProof/>
                <w:webHidden/>
              </w:rPr>
              <w:fldChar w:fldCharType="separate"/>
            </w:r>
            <w:r>
              <w:rPr>
                <w:noProof/>
                <w:webHidden/>
              </w:rPr>
              <w:t>16</w:t>
            </w:r>
            <w:r>
              <w:rPr>
                <w:noProof/>
                <w:webHidden/>
              </w:rPr>
              <w:fldChar w:fldCharType="end"/>
            </w:r>
          </w:hyperlink>
        </w:p>
        <w:p w14:paraId="5E5749C2" w14:textId="6C34EE5B" w:rsidR="00016E6A" w:rsidRDefault="00016E6A">
          <w:pPr>
            <w:pStyle w:val="TOC3"/>
            <w:tabs>
              <w:tab w:val="right" w:leader="dot" w:pos="9016"/>
            </w:tabs>
            <w:rPr>
              <w:rFonts w:eastAsiaTheme="minorEastAsia"/>
              <w:noProof/>
              <w:lang w:eastAsia="en-AU"/>
            </w:rPr>
          </w:pPr>
          <w:hyperlink w:anchor="_Toc240030497" w:history="1">
            <w:r w:rsidRPr="00F43887">
              <w:rPr>
                <w:rStyle w:val="Hyperlink"/>
                <w:noProof/>
              </w:rPr>
              <w:t>Discoverability</w:t>
            </w:r>
            <w:r>
              <w:rPr>
                <w:noProof/>
                <w:webHidden/>
              </w:rPr>
              <w:tab/>
            </w:r>
            <w:r>
              <w:rPr>
                <w:noProof/>
                <w:webHidden/>
              </w:rPr>
              <w:fldChar w:fldCharType="begin"/>
            </w:r>
            <w:r>
              <w:rPr>
                <w:noProof/>
                <w:webHidden/>
              </w:rPr>
              <w:instrText xml:space="preserve"> PAGEREF _Toc240030497 \h </w:instrText>
            </w:r>
            <w:r>
              <w:rPr>
                <w:noProof/>
                <w:webHidden/>
              </w:rPr>
            </w:r>
            <w:r>
              <w:rPr>
                <w:noProof/>
                <w:webHidden/>
              </w:rPr>
              <w:fldChar w:fldCharType="separate"/>
            </w:r>
            <w:r>
              <w:rPr>
                <w:noProof/>
                <w:webHidden/>
              </w:rPr>
              <w:t>16</w:t>
            </w:r>
            <w:r>
              <w:rPr>
                <w:noProof/>
                <w:webHidden/>
              </w:rPr>
              <w:fldChar w:fldCharType="end"/>
            </w:r>
          </w:hyperlink>
        </w:p>
        <w:p w14:paraId="55B57FC7" w14:textId="7E332B05" w:rsidR="00016E6A" w:rsidRDefault="00016E6A">
          <w:pPr>
            <w:pStyle w:val="TOC3"/>
            <w:tabs>
              <w:tab w:val="right" w:leader="dot" w:pos="9016"/>
            </w:tabs>
            <w:rPr>
              <w:rFonts w:eastAsiaTheme="minorEastAsia"/>
              <w:noProof/>
              <w:lang w:eastAsia="en-AU"/>
            </w:rPr>
          </w:pPr>
          <w:hyperlink w:anchor="_Toc240030498" w:history="1">
            <w:r w:rsidRPr="00F43887">
              <w:rPr>
                <w:rStyle w:val="Hyperlink"/>
                <w:noProof/>
              </w:rPr>
              <w:t>Accessibility</w:t>
            </w:r>
            <w:r>
              <w:rPr>
                <w:noProof/>
                <w:webHidden/>
              </w:rPr>
              <w:tab/>
            </w:r>
            <w:r>
              <w:rPr>
                <w:noProof/>
                <w:webHidden/>
              </w:rPr>
              <w:fldChar w:fldCharType="begin"/>
            </w:r>
            <w:r>
              <w:rPr>
                <w:noProof/>
                <w:webHidden/>
              </w:rPr>
              <w:instrText xml:space="preserve"> PAGEREF _Toc240030498 \h </w:instrText>
            </w:r>
            <w:r>
              <w:rPr>
                <w:noProof/>
                <w:webHidden/>
              </w:rPr>
            </w:r>
            <w:r>
              <w:rPr>
                <w:noProof/>
                <w:webHidden/>
              </w:rPr>
              <w:fldChar w:fldCharType="separate"/>
            </w:r>
            <w:r>
              <w:rPr>
                <w:noProof/>
                <w:webHidden/>
              </w:rPr>
              <w:t>16</w:t>
            </w:r>
            <w:r>
              <w:rPr>
                <w:noProof/>
                <w:webHidden/>
              </w:rPr>
              <w:fldChar w:fldCharType="end"/>
            </w:r>
          </w:hyperlink>
        </w:p>
        <w:p w14:paraId="2EF3C924" w14:textId="6D2A211C" w:rsidR="00016E6A" w:rsidRDefault="00016E6A">
          <w:pPr>
            <w:pStyle w:val="TOC2"/>
            <w:tabs>
              <w:tab w:val="right" w:leader="dot" w:pos="9016"/>
            </w:tabs>
            <w:rPr>
              <w:rFonts w:eastAsiaTheme="minorEastAsia"/>
              <w:noProof/>
              <w:lang w:eastAsia="en-AU"/>
            </w:rPr>
          </w:pPr>
          <w:hyperlink w:anchor="_Toc240030499" w:history="1">
            <w:r w:rsidRPr="00F43887">
              <w:rPr>
                <w:rStyle w:val="Hyperlink"/>
                <w:noProof/>
              </w:rPr>
              <w:t>Storage</w:t>
            </w:r>
            <w:r>
              <w:rPr>
                <w:noProof/>
                <w:webHidden/>
              </w:rPr>
              <w:tab/>
            </w:r>
            <w:r>
              <w:rPr>
                <w:noProof/>
                <w:webHidden/>
              </w:rPr>
              <w:fldChar w:fldCharType="begin"/>
            </w:r>
            <w:r>
              <w:rPr>
                <w:noProof/>
                <w:webHidden/>
              </w:rPr>
              <w:instrText xml:space="preserve"> PAGEREF _Toc240030499 \h </w:instrText>
            </w:r>
            <w:r>
              <w:rPr>
                <w:noProof/>
                <w:webHidden/>
              </w:rPr>
            </w:r>
            <w:r>
              <w:rPr>
                <w:noProof/>
                <w:webHidden/>
              </w:rPr>
              <w:fldChar w:fldCharType="separate"/>
            </w:r>
            <w:r>
              <w:rPr>
                <w:noProof/>
                <w:webHidden/>
              </w:rPr>
              <w:t>16</w:t>
            </w:r>
            <w:r>
              <w:rPr>
                <w:noProof/>
                <w:webHidden/>
              </w:rPr>
              <w:fldChar w:fldCharType="end"/>
            </w:r>
          </w:hyperlink>
        </w:p>
        <w:p w14:paraId="5978275E" w14:textId="6838213F" w:rsidR="00016E6A" w:rsidRDefault="00016E6A">
          <w:pPr>
            <w:pStyle w:val="TOC3"/>
            <w:tabs>
              <w:tab w:val="right" w:leader="dot" w:pos="9016"/>
            </w:tabs>
            <w:rPr>
              <w:rFonts w:eastAsiaTheme="minorEastAsia"/>
              <w:noProof/>
              <w:lang w:eastAsia="en-AU"/>
            </w:rPr>
          </w:pPr>
          <w:hyperlink w:anchor="_Toc240030500" w:history="1">
            <w:r w:rsidRPr="00F43887">
              <w:rPr>
                <w:rStyle w:val="Hyperlink"/>
                <w:noProof/>
              </w:rPr>
              <w:t>Physical storage</w:t>
            </w:r>
            <w:r>
              <w:rPr>
                <w:noProof/>
                <w:webHidden/>
              </w:rPr>
              <w:tab/>
            </w:r>
            <w:r>
              <w:rPr>
                <w:noProof/>
                <w:webHidden/>
              </w:rPr>
              <w:fldChar w:fldCharType="begin"/>
            </w:r>
            <w:r>
              <w:rPr>
                <w:noProof/>
                <w:webHidden/>
              </w:rPr>
              <w:instrText xml:space="preserve"> PAGEREF _Toc240030500 \h </w:instrText>
            </w:r>
            <w:r>
              <w:rPr>
                <w:noProof/>
                <w:webHidden/>
              </w:rPr>
            </w:r>
            <w:r>
              <w:rPr>
                <w:noProof/>
                <w:webHidden/>
              </w:rPr>
              <w:fldChar w:fldCharType="separate"/>
            </w:r>
            <w:r>
              <w:rPr>
                <w:noProof/>
                <w:webHidden/>
              </w:rPr>
              <w:t>16</w:t>
            </w:r>
            <w:r>
              <w:rPr>
                <w:noProof/>
                <w:webHidden/>
              </w:rPr>
              <w:fldChar w:fldCharType="end"/>
            </w:r>
          </w:hyperlink>
        </w:p>
        <w:p w14:paraId="718B3150" w14:textId="258F9207" w:rsidR="00016E6A" w:rsidRDefault="00016E6A">
          <w:pPr>
            <w:pStyle w:val="TOC3"/>
            <w:tabs>
              <w:tab w:val="right" w:leader="dot" w:pos="9016"/>
            </w:tabs>
            <w:rPr>
              <w:rFonts w:eastAsiaTheme="minorEastAsia"/>
              <w:noProof/>
              <w:lang w:eastAsia="en-AU"/>
            </w:rPr>
          </w:pPr>
          <w:hyperlink w:anchor="_Toc240030501" w:history="1">
            <w:r w:rsidRPr="00F43887">
              <w:rPr>
                <w:rStyle w:val="Hyperlink"/>
                <w:noProof/>
              </w:rPr>
              <w:t>Digital storage</w:t>
            </w:r>
            <w:r>
              <w:rPr>
                <w:noProof/>
                <w:webHidden/>
              </w:rPr>
              <w:tab/>
            </w:r>
            <w:r>
              <w:rPr>
                <w:noProof/>
                <w:webHidden/>
              </w:rPr>
              <w:fldChar w:fldCharType="begin"/>
            </w:r>
            <w:r>
              <w:rPr>
                <w:noProof/>
                <w:webHidden/>
              </w:rPr>
              <w:instrText xml:space="preserve"> PAGEREF _Toc240030501 \h </w:instrText>
            </w:r>
            <w:r>
              <w:rPr>
                <w:noProof/>
                <w:webHidden/>
              </w:rPr>
            </w:r>
            <w:r>
              <w:rPr>
                <w:noProof/>
                <w:webHidden/>
              </w:rPr>
              <w:fldChar w:fldCharType="separate"/>
            </w:r>
            <w:r>
              <w:rPr>
                <w:noProof/>
                <w:webHidden/>
              </w:rPr>
              <w:t>17</w:t>
            </w:r>
            <w:r>
              <w:rPr>
                <w:noProof/>
                <w:webHidden/>
              </w:rPr>
              <w:fldChar w:fldCharType="end"/>
            </w:r>
          </w:hyperlink>
        </w:p>
        <w:p w14:paraId="03EFC70C" w14:textId="66F2B240" w:rsidR="00016E6A" w:rsidRDefault="00016E6A">
          <w:pPr>
            <w:pStyle w:val="TOC3"/>
            <w:tabs>
              <w:tab w:val="right" w:leader="dot" w:pos="9016"/>
            </w:tabs>
            <w:rPr>
              <w:rFonts w:eastAsiaTheme="minorEastAsia"/>
              <w:noProof/>
              <w:lang w:eastAsia="en-AU"/>
            </w:rPr>
          </w:pPr>
          <w:hyperlink w:anchor="_Toc240030502" w:history="1">
            <w:r w:rsidRPr="00F43887">
              <w:rPr>
                <w:rStyle w:val="Hyperlink"/>
                <w:noProof/>
              </w:rPr>
              <w:t>ALMA Digital</w:t>
            </w:r>
            <w:r>
              <w:rPr>
                <w:noProof/>
                <w:webHidden/>
              </w:rPr>
              <w:tab/>
            </w:r>
            <w:r>
              <w:rPr>
                <w:noProof/>
                <w:webHidden/>
              </w:rPr>
              <w:fldChar w:fldCharType="begin"/>
            </w:r>
            <w:r>
              <w:rPr>
                <w:noProof/>
                <w:webHidden/>
              </w:rPr>
              <w:instrText xml:space="preserve"> PAGEREF _Toc240030502 \h </w:instrText>
            </w:r>
            <w:r>
              <w:rPr>
                <w:noProof/>
                <w:webHidden/>
              </w:rPr>
            </w:r>
            <w:r>
              <w:rPr>
                <w:noProof/>
                <w:webHidden/>
              </w:rPr>
              <w:fldChar w:fldCharType="separate"/>
            </w:r>
            <w:r>
              <w:rPr>
                <w:noProof/>
                <w:webHidden/>
              </w:rPr>
              <w:t>17</w:t>
            </w:r>
            <w:r>
              <w:rPr>
                <w:noProof/>
                <w:webHidden/>
              </w:rPr>
              <w:fldChar w:fldCharType="end"/>
            </w:r>
          </w:hyperlink>
        </w:p>
        <w:p w14:paraId="20B3C9F0" w14:textId="192599D0" w:rsidR="00016E6A" w:rsidRDefault="00016E6A">
          <w:pPr>
            <w:pStyle w:val="TOC3"/>
            <w:tabs>
              <w:tab w:val="right" w:leader="dot" w:pos="9016"/>
            </w:tabs>
            <w:rPr>
              <w:rFonts w:eastAsiaTheme="minorEastAsia"/>
              <w:noProof/>
              <w:lang w:eastAsia="en-AU"/>
            </w:rPr>
          </w:pPr>
          <w:hyperlink w:anchor="_Toc240030503" w:history="1">
            <w:r w:rsidRPr="00F43887">
              <w:rPr>
                <w:rStyle w:val="Hyperlink"/>
                <w:noProof/>
              </w:rPr>
              <w:t>Rosetta Digital Preservation System</w:t>
            </w:r>
            <w:r>
              <w:rPr>
                <w:noProof/>
                <w:webHidden/>
              </w:rPr>
              <w:tab/>
            </w:r>
            <w:r>
              <w:rPr>
                <w:noProof/>
                <w:webHidden/>
              </w:rPr>
              <w:fldChar w:fldCharType="begin"/>
            </w:r>
            <w:r>
              <w:rPr>
                <w:noProof/>
                <w:webHidden/>
              </w:rPr>
              <w:instrText xml:space="preserve"> PAGEREF _Toc240030503 \h </w:instrText>
            </w:r>
            <w:r>
              <w:rPr>
                <w:noProof/>
                <w:webHidden/>
              </w:rPr>
            </w:r>
            <w:r>
              <w:rPr>
                <w:noProof/>
                <w:webHidden/>
              </w:rPr>
              <w:fldChar w:fldCharType="separate"/>
            </w:r>
            <w:r>
              <w:rPr>
                <w:noProof/>
                <w:webHidden/>
              </w:rPr>
              <w:t>17</w:t>
            </w:r>
            <w:r>
              <w:rPr>
                <w:noProof/>
                <w:webHidden/>
              </w:rPr>
              <w:fldChar w:fldCharType="end"/>
            </w:r>
          </w:hyperlink>
        </w:p>
        <w:p w14:paraId="2C56C6F8" w14:textId="24CED297" w:rsidR="00016E6A" w:rsidRDefault="00016E6A">
          <w:pPr>
            <w:pStyle w:val="TOC2"/>
            <w:tabs>
              <w:tab w:val="right" w:leader="dot" w:pos="9016"/>
            </w:tabs>
            <w:rPr>
              <w:rFonts w:eastAsiaTheme="minorEastAsia"/>
              <w:noProof/>
              <w:lang w:eastAsia="en-AU"/>
            </w:rPr>
          </w:pPr>
          <w:hyperlink w:anchor="_Toc240030504" w:history="1">
            <w:r w:rsidRPr="00F43887">
              <w:rPr>
                <w:rStyle w:val="Hyperlink"/>
                <w:noProof/>
              </w:rPr>
              <w:t>Review and analysis</w:t>
            </w:r>
            <w:r>
              <w:rPr>
                <w:noProof/>
                <w:webHidden/>
              </w:rPr>
              <w:tab/>
            </w:r>
            <w:r>
              <w:rPr>
                <w:noProof/>
                <w:webHidden/>
              </w:rPr>
              <w:fldChar w:fldCharType="begin"/>
            </w:r>
            <w:r>
              <w:rPr>
                <w:noProof/>
                <w:webHidden/>
              </w:rPr>
              <w:instrText xml:space="preserve"> PAGEREF _Toc240030504 \h </w:instrText>
            </w:r>
            <w:r>
              <w:rPr>
                <w:noProof/>
                <w:webHidden/>
              </w:rPr>
            </w:r>
            <w:r>
              <w:rPr>
                <w:noProof/>
                <w:webHidden/>
              </w:rPr>
              <w:fldChar w:fldCharType="separate"/>
            </w:r>
            <w:r>
              <w:rPr>
                <w:noProof/>
                <w:webHidden/>
              </w:rPr>
              <w:t>18</w:t>
            </w:r>
            <w:r>
              <w:rPr>
                <w:noProof/>
                <w:webHidden/>
              </w:rPr>
              <w:fldChar w:fldCharType="end"/>
            </w:r>
          </w:hyperlink>
        </w:p>
        <w:p w14:paraId="181BD636" w14:textId="7F09E40D" w:rsidR="00016E6A" w:rsidRDefault="00016E6A">
          <w:pPr>
            <w:pStyle w:val="TOC3"/>
            <w:tabs>
              <w:tab w:val="right" w:leader="dot" w:pos="9016"/>
            </w:tabs>
            <w:rPr>
              <w:rFonts w:eastAsiaTheme="minorEastAsia"/>
              <w:noProof/>
              <w:lang w:eastAsia="en-AU"/>
            </w:rPr>
          </w:pPr>
          <w:hyperlink w:anchor="_Toc240030505" w:history="1">
            <w:r w:rsidRPr="00F43887">
              <w:rPr>
                <w:rStyle w:val="Hyperlink"/>
                <w:noProof/>
              </w:rPr>
              <w:t>Owned resources</w:t>
            </w:r>
            <w:r>
              <w:rPr>
                <w:noProof/>
                <w:webHidden/>
              </w:rPr>
              <w:tab/>
            </w:r>
            <w:r>
              <w:rPr>
                <w:noProof/>
                <w:webHidden/>
              </w:rPr>
              <w:fldChar w:fldCharType="begin"/>
            </w:r>
            <w:r>
              <w:rPr>
                <w:noProof/>
                <w:webHidden/>
              </w:rPr>
              <w:instrText xml:space="preserve"> PAGEREF _Toc240030505 \h </w:instrText>
            </w:r>
            <w:r>
              <w:rPr>
                <w:noProof/>
                <w:webHidden/>
              </w:rPr>
            </w:r>
            <w:r>
              <w:rPr>
                <w:noProof/>
                <w:webHidden/>
              </w:rPr>
              <w:fldChar w:fldCharType="separate"/>
            </w:r>
            <w:r>
              <w:rPr>
                <w:noProof/>
                <w:webHidden/>
              </w:rPr>
              <w:t>18</w:t>
            </w:r>
            <w:r>
              <w:rPr>
                <w:noProof/>
                <w:webHidden/>
              </w:rPr>
              <w:fldChar w:fldCharType="end"/>
            </w:r>
          </w:hyperlink>
        </w:p>
        <w:p w14:paraId="7EF59F58" w14:textId="4DF0374C" w:rsidR="00016E6A" w:rsidRDefault="00016E6A">
          <w:pPr>
            <w:pStyle w:val="TOC3"/>
            <w:tabs>
              <w:tab w:val="right" w:leader="dot" w:pos="9016"/>
            </w:tabs>
            <w:rPr>
              <w:rFonts w:eastAsiaTheme="minorEastAsia"/>
              <w:noProof/>
              <w:lang w:eastAsia="en-AU"/>
            </w:rPr>
          </w:pPr>
          <w:hyperlink w:anchor="_Toc240030506" w:history="1">
            <w:r w:rsidRPr="00F43887">
              <w:rPr>
                <w:rStyle w:val="Hyperlink"/>
                <w:noProof/>
              </w:rPr>
              <w:t>Subscribed resources</w:t>
            </w:r>
            <w:r>
              <w:rPr>
                <w:noProof/>
                <w:webHidden/>
              </w:rPr>
              <w:tab/>
            </w:r>
            <w:r>
              <w:rPr>
                <w:noProof/>
                <w:webHidden/>
              </w:rPr>
              <w:fldChar w:fldCharType="begin"/>
            </w:r>
            <w:r>
              <w:rPr>
                <w:noProof/>
                <w:webHidden/>
              </w:rPr>
              <w:instrText xml:space="preserve"> PAGEREF _Toc240030506 \h </w:instrText>
            </w:r>
            <w:r>
              <w:rPr>
                <w:noProof/>
                <w:webHidden/>
              </w:rPr>
            </w:r>
            <w:r>
              <w:rPr>
                <w:noProof/>
                <w:webHidden/>
              </w:rPr>
              <w:fldChar w:fldCharType="separate"/>
            </w:r>
            <w:r>
              <w:rPr>
                <w:noProof/>
                <w:webHidden/>
              </w:rPr>
              <w:t>18</w:t>
            </w:r>
            <w:r>
              <w:rPr>
                <w:noProof/>
                <w:webHidden/>
              </w:rPr>
              <w:fldChar w:fldCharType="end"/>
            </w:r>
          </w:hyperlink>
        </w:p>
        <w:p w14:paraId="2FEEE8FB" w14:textId="2063F79D" w:rsidR="00016E6A" w:rsidRDefault="00016E6A">
          <w:pPr>
            <w:pStyle w:val="TOC3"/>
            <w:tabs>
              <w:tab w:val="right" w:leader="dot" w:pos="9016"/>
            </w:tabs>
            <w:rPr>
              <w:rFonts w:eastAsiaTheme="minorEastAsia"/>
              <w:noProof/>
              <w:lang w:eastAsia="en-AU"/>
            </w:rPr>
          </w:pPr>
          <w:hyperlink w:anchor="_Toc240030507" w:history="1">
            <w:r w:rsidRPr="00F43887">
              <w:rPr>
                <w:rStyle w:val="Hyperlink"/>
                <w:noProof/>
              </w:rPr>
              <w:t>Vendor purchase profiles</w:t>
            </w:r>
            <w:r>
              <w:rPr>
                <w:noProof/>
                <w:webHidden/>
              </w:rPr>
              <w:tab/>
            </w:r>
            <w:r>
              <w:rPr>
                <w:noProof/>
                <w:webHidden/>
              </w:rPr>
              <w:fldChar w:fldCharType="begin"/>
            </w:r>
            <w:r>
              <w:rPr>
                <w:noProof/>
                <w:webHidden/>
              </w:rPr>
              <w:instrText xml:space="preserve"> PAGEREF _Toc240030507 \h </w:instrText>
            </w:r>
            <w:r>
              <w:rPr>
                <w:noProof/>
                <w:webHidden/>
              </w:rPr>
            </w:r>
            <w:r>
              <w:rPr>
                <w:noProof/>
                <w:webHidden/>
              </w:rPr>
              <w:fldChar w:fldCharType="separate"/>
            </w:r>
            <w:r>
              <w:rPr>
                <w:noProof/>
                <w:webHidden/>
              </w:rPr>
              <w:t>18</w:t>
            </w:r>
            <w:r>
              <w:rPr>
                <w:noProof/>
                <w:webHidden/>
              </w:rPr>
              <w:fldChar w:fldCharType="end"/>
            </w:r>
          </w:hyperlink>
        </w:p>
        <w:p w14:paraId="7B6CC251" w14:textId="5F94B38A" w:rsidR="00016E6A" w:rsidRDefault="00016E6A">
          <w:pPr>
            <w:pStyle w:val="TOC2"/>
            <w:tabs>
              <w:tab w:val="right" w:leader="dot" w:pos="9016"/>
            </w:tabs>
            <w:rPr>
              <w:rFonts w:eastAsiaTheme="minorEastAsia"/>
              <w:noProof/>
              <w:lang w:eastAsia="en-AU"/>
            </w:rPr>
          </w:pPr>
          <w:hyperlink w:anchor="_Toc240030508" w:history="1">
            <w:r w:rsidRPr="00F43887">
              <w:rPr>
                <w:rStyle w:val="Hyperlink"/>
                <w:noProof/>
              </w:rPr>
              <w:t>Collection preservation</w:t>
            </w:r>
            <w:r>
              <w:rPr>
                <w:noProof/>
                <w:webHidden/>
              </w:rPr>
              <w:tab/>
            </w:r>
            <w:r>
              <w:rPr>
                <w:noProof/>
                <w:webHidden/>
              </w:rPr>
              <w:fldChar w:fldCharType="begin"/>
            </w:r>
            <w:r>
              <w:rPr>
                <w:noProof/>
                <w:webHidden/>
              </w:rPr>
              <w:instrText xml:space="preserve"> PAGEREF _Toc240030508 \h </w:instrText>
            </w:r>
            <w:r>
              <w:rPr>
                <w:noProof/>
                <w:webHidden/>
              </w:rPr>
            </w:r>
            <w:r>
              <w:rPr>
                <w:noProof/>
                <w:webHidden/>
              </w:rPr>
              <w:fldChar w:fldCharType="separate"/>
            </w:r>
            <w:r>
              <w:rPr>
                <w:noProof/>
                <w:webHidden/>
              </w:rPr>
              <w:t>18</w:t>
            </w:r>
            <w:r>
              <w:rPr>
                <w:noProof/>
                <w:webHidden/>
              </w:rPr>
              <w:fldChar w:fldCharType="end"/>
            </w:r>
          </w:hyperlink>
        </w:p>
        <w:p w14:paraId="1667952A" w14:textId="55FAA275" w:rsidR="00016E6A" w:rsidRDefault="00016E6A">
          <w:pPr>
            <w:pStyle w:val="TOC3"/>
            <w:tabs>
              <w:tab w:val="right" w:leader="dot" w:pos="9016"/>
            </w:tabs>
            <w:rPr>
              <w:rFonts w:eastAsiaTheme="minorEastAsia"/>
              <w:noProof/>
              <w:lang w:eastAsia="en-AU"/>
            </w:rPr>
          </w:pPr>
          <w:hyperlink w:anchor="_Toc240030509" w:history="1">
            <w:r w:rsidRPr="00F43887">
              <w:rPr>
                <w:rStyle w:val="Hyperlink"/>
                <w:noProof/>
              </w:rPr>
              <w:t>Digital resource preservation</w:t>
            </w:r>
            <w:r>
              <w:rPr>
                <w:noProof/>
                <w:webHidden/>
              </w:rPr>
              <w:tab/>
            </w:r>
            <w:r>
              <w:rPr>
                <w:noProof/>
                <w:webHidden/>
              </w:rPr>
              <w:fldChar w:fldCharType="begin"/>
            </w:r>
            <w:r>
              <w:rPr>
                <w:noProof/>
                <w:webHidden/>
              </w:rPr>
              <w:instrText xml:space="preserve"> PAGEREF _Toc240030509 \h </w:instrText>
            </w:r>
            <w:r>
              <w:rPr>
                <w:noProof/>
                <w:webHidden/>
              </w:rPr>
            </w:r>
            <w:r>
              <w:rPr>
                <w:noProof/>
                <w:webHidden/>
              </w:rPr>
              <w:fldChar w:fldCharType="separate"/>
            </w:r>
            <w:r>
              <w:rPr>
                <w:noProof/>
                <w:webHidden/>
              </w:rPr>
              <w:t>19</w:t>
            </w:r>
            <w:r>
              <w:rPr>
                <w:noProof/>
                <w:webHidden/>
              </w:rPr>
              <w:fldChar w:fldCharType="end"/>
            </w:r>
          </w:hyperlink>
        </w:p>
        <w:p w14:paraId="1ED229ED" w14:textId="636B929C" w:rsidR="00016E6A" w:rsidRDefault="00016E6A">
          <w:pPr>
            <w:pStyle w:val="TOC3"/>
            <w:tabs>
              <w:tab w:val="right" w:leader="dot" w:pos="9016"/>
            </w:tabs>
            <w:rPr>
              <w:rFonts w:eastAsiaTheme="minorEastAsia"/>
              <w:noProof/>
              <w:lang w:eastAsia="en-AU"/>
            </w:rPr>
          </w:pPr>
          <w:hyperlink w:anchor="_Toc240030510" w:history="1">
            <w:r w:rsidRPr="00F43887">
              <w:rPr>
                <w:rStyle w:val="Hyperlink"/>
                <w:noProof/>
              </w:rPr>
              <w:t>Physical resource preservation</w:t>
            </w:r>
            <w:r>
              <w:rPr>
                <w:noProof/>
                <w:webHidden/>
              </w:rPr>
              <w:tab/>
            </w:r>
            <w:r>
              <w:rPr>
                <w:noProof/>
                <w:webHidden/>
              </w:rPr>
              <w:fldChar w:fldCharType="begin"/>
            </w:r>
            <w:r>
              <w:rPr>
                <w:noProof/>
                <w:webHidden/>
              </w:rPr>
              <w:instrText xml:space="preserve"> PAGEREF _Toc240030510 \h </w:instrText>
            </w:r>
            <w:r>
              <w:rPr>
                <w:noProof/>
                <w:webHidden/>
              </w:rPr>
            </w:r>
            <w:r>
              <w:rPr>
                <w:noProof/>
                <w:webHidden/>
              </w:rPr>
              <w:fldChar w:fldCharType="separate"/>
            </w:r>
            <w:r>
              <w:rPr>
                <w:noProof/>
                <w:webHidden/>
              </w:rPr>
              <w:t>19</w:t>
            </w:r>
            <w:r>
              <w:rPr>
                <w:noProof/>
                <w:webHidden/>
              </w:rPr>
              <w:fldChar w:fldCharType="end"/>
            </w:r>
          </w:hyperlink>
        </w:p>
        <w:p w14:paraId="7F9F2F60" w14:textId="433BA3B2" w:rsidR="00016E6A" w:rsidRDefault="00016E6A">
          <w:pPr>
            <w:pStyle w:val="TOC2"/>
            <w:tabs>
              <w:tab w:val="right" w:leader="dot" w:pos="9016"/>
            </w:tabs>
            <w:rPr>
              <w:rFonts w:eastAsiaTheme="minorEastAsia"/>
              <w:noProof/>
              <w:lang w:eastAsia="en-AU"/>
            </w:rPr>
          </w:pPr>
          <w:hyperlink w:anchor="_Toc240030511" w:history="1">
            <w:r w:rsidRPr="00F43887">
              <w:rPr>
                <w:rStyle w:val="Hyperlink"/>
                <w:noProof/>
              </w:rPr>
              <w:t>Deselection and storage guidelines</w:t>
            </w:r>
            <w:r>
              <w:rPr>
                <w:noProof/>
                <w:webHidden/>
              </w:rPr>
              <w:tab/>
            </w:r>
            <w:r>
              <w:rPr>
                <w:noProof/>
                <w:webHidden/>
              </w:rPr>
              <w:fldChar w:fldCharType="begin"/>
            </w:r>
            <w:r>
              <w:rPr>
                <w:noProof/>
                <w:webHidden/>
              </w:rPr>
              <w:instrText xml:space="preserve"> PAGEREF _Toc240030511 \h </w:instrText>
            </w:r>
            <w:r>
              <w:rPr>
                <w:noProof/>
                <w:webHidden/>
              </w:rPr>
            </w:r>
            <w:r>
              <w:rPr>
                <w:noProof/>
                <w:webHidden/>
              </w:rPr>
              <w:fldChar w:fldCharType="separate"/>
            </w:r>
            <w:r>
              <w:rPr>
                <w:noProof/>
                <w:webHidden/>
              </w:rPr>
              <w:t>19</w:t>
            </w:r>
            <w:r>
              <w:rPr>
                <w:noProof/>
                <w:webHidden/>
              </w:rPr>
              <w:fldChar w:fldCharType="end"/>
            </w:r>
          </w:hyperlink>
        </w:p>
        <w:p w14:paraId="18E9849E" w14:textId="471C11EB" w:rsidR="00016E6A" w:rsidRDefault="00016E6A">
          <w:pPr>
            <w:pStyle w:val="TOC3"/>
            <w:tabs>
              <w:tab w:val="right" w:leader="dot" w:pos="9016"/>
            </w:tabs>
            <w:rPr>
              <w:rFonts w:eastAsiaTheme="minorEastAsia"/>
              <w:noProof/>
              <w:lang w:eastAsia="en-AU"/>
            </w:rPr>
          </w:pPr>
          <w:hyperlink w:anchor="_Toc240030512" w:history="1">
            <w:r w:rsidRPr="00F43887">
              <w:rPr>
                <w:rStyle w:val="Hyperlink"/>
                <w:noProof/>
              </w:rPr>
              <w:t>Deselection of physical materials: RMIT University Library (Australia)</w:t>
            </w:r>
            <w:r>
              <w:rPr>
                <w:noProof/>
                <w:webHidden/>
              </w:rPr>
              <w:tab/>
            </w:r>
            <w:r>
              <w:rPr>
                <w:noProof/>
                <w:webHidden/>
              </w:rPr>
              <w:fldChar w:fldCharType="begin"/>
            </w:r>
            <w:r>
              <w:rPr>
                <w:noProof/>
                <w:webHidden/>
              </w:rPr>
              <w:instrText xml:space="preserve"> PAGEREF _Toc240030512 \h </w:instrText>
            </w:r>
            <w:r>
              <w:rPr>
                <w:noProof/>
                <w:webHidden/>
              </w:rPr>
            </w:r>
            <w:r>
              <w:rPr>
                <w:noProof/>
                <w:webHidden/>
              </w:rPr>
              <w:fldChar w:fldCharType="separate"/>
            </w:r>
            <w:r>
              <w:rPr>
                <w:noProof/>
                <w:webHidden/>
              </w:rPr>
              <w:t>20</w:t>
            </w:r>
            <w:r>
              <w:rPr>
                <w:noProof/>
                <w:webHidden/>
              </w:rPr>
              <w:fldChar w:fldCharType="end"/>
            </w:r>
          </w:hyperlink>
        </w:p>
        <w:p w14:paraId="519155EC" w14:textId="5CE3758D" w:rsidR="00016E6A" w:rsidRDefault="00016E6A">
          <w:pPr>
            <w:pStyle w:val="TOC3"/>
            <w:tabs>
              <w:tab w:val="right" w:leader="dot" w:pos="9016"/>
            </w:tabs>
            <w:rPr>
              <w:rFonts w:eastAsiaTheme="minorEastAsia"/>
              <w:noProof/>
              <w:lang w:eastAsia="en-AU"/>
            </w:rPr>
          </w:pPr>
          <w:hyperlink w:anchor="_Toc240030513" w:history="1">
            <w:r w:rsidRPr="00F43887">
              <w:rPr>
                <w:rStyle w:val="Hyperlink"/>
                <w:noProof/>
              </w:rPr>
              <w:t>Deselection of physical materials: RMIT University Library (Vietnam)</w:t>
            </w:r>
            <w:r>
              <w:rPr>
                <w:noProof/>
                <w:webHidden/>
              </w:rPr>
              <w:tab/>
            </w:r>
            <w:r>
              <w:rPr>
                <w:noProof/>
                <w:webHidden/>
              </w:rPr>
              <w:fldChar w:fldCharType="begin"/>
            </w:r>
            <w:r>
              <w:rPr>
                <w:noProof/>
                <w:webHidden/>
              </w:rPr>
              <w:instrText xml:space="preserve"> PAGEREF _Toc240030513 \h </w:instrText>
            </w:r>
            <w:r>
              <w:rPr>
                <w:noProof/>
                <w:webHidden/>
              </w:rPr>
            </w:r>
            <w:r>
              <w:rPr>
                <w:noProof/>
                <w:webHidden/>
              </w:rPr>
              <w:fldChar w:fldCharType="separate"/>
            </w:r>
            <w:r>
              <w:rPr>
                <w:noProof/>
                <w:webHidden/>
              </w:rPr>
              <w:t>21</w:t>
            </w:r>
            <w:r>
              <w:rPr>
                <w:noProof/>
                <w:webHidden/>
              </w:rPr>
              <w:fldChar w:fldCharType="end"/>
            </w:r>
          </w:hyperlink>
        </w:p>
        <w:p w14:paraId="4F9A253C" w14:textId="2C24FB02" w:rsidR="00016E6A" w:rsidRDefault="00016E6A">
          <w:pPr>
            <w:pStyle w:val="TOC3"/>
            <w:tabs>
              <w:tab w:val="right" w:leader="dot" w:pos="9016"/>
            </w:tabs>
            <w:rPr>
              <w:rFonts w:eastAsiaTheme="minorEastAsia"/>
              <w:noProof/>
              <w:lang w:eastAsia="en-AU"/>
            </w:rPr>
          </w:pPr>
          <w:hyperlink w:anchor="_Toc240030514" w:history="1">
            <w:r w:rsidRPr="00F43887">
              <w:rPr>
                <w:rStyle w:val="Hyperlink"/>
                <w:noProof/>
              </w:rPr>
              <w:t>Print journals</w:t>
            </w:r>
            <w:r>
              <w:rPr>
                <w:noProof/>
                <w:webHidden/>
              </w:rPr>
              <w:tab/>
            </w:r>
            <w:r>
              <w:rPr>
                <w:noProof/>
                <w:webHidden/>
              </w:rPr>
              <w:fldChar w:fldCharType="begin"/>
            </w:r>
            <w:r>
              <w:rPr>
                <w:noProof/>
                <w:webHidden/>
              </w:rPr>
              <w:instrText xml:space="preserve"> PAGEREF _Toc240030514 \h </w:instrText>
            </w:r>
            <w:r>
              <w:rPr>
                <w:noProof/>
                <w:webHidden/>
              </w:rPr>
            </w:r>
            <w:r>
              <w:rPr>
                <w:noProof/>
                <w:webHidden/>
              </w:rPr>
              <w:fldChar w:fldCharType="separate"/>
            </w:r>
            <w:r>
              <w:rPr>
                <w:noProof/>
                <w:webHidden/>
              </w:rPr>
              <w:t>22</w:t>
            </w:r>
            <w:r>
              <w:rPr>
                <w:noProof/>
                <w:webHidden/>
              </w:rPr>
              <w:fldChar w:fldCharType="end"/>
            </w:r>
          </w:hyperlink>
        </w:p>
        <w:p w14:paraId="67935B37" w14:textId="1A3F3762" w:rsidR="00016E6A" w:rsidRDefault="00016E6A">
          <w:pPr>
            <w:pStyle w:val="TOC3"/>
            <w:tabs>
              <w:tab w:val="right" w:leader="dot" w:pos="9016"/>
            </w:tabs>
            <w:rPr>
              <w:rFonts w:eastAsiaTheme="minorEastAsia"/>
              <w:noProof/>
              <w:lang w:eastAsia="en-AU"/>
            </w:rPr>
          </w:pPr>
          <w:hyperlink w:anchor="_Toc240030515" w:history="1">
            <w:r w:rsidRPr="00F43887">
              <w:rPr>
                <w:rStyle w:val="Hyperlink"/>
                <w:noProof/>
              </w:rPr>
              <w:t>Deselection of e-resources</w:t>
            </w:r>
            <w:r>
              <w:rPr>
                <w:noProof/>
                <w:webHidden/>
              </w:rPr>
              <w:tab/>
            </w:r>
            <w:r>
              <w:rPr>
                <w:noProof/>
                <w:webHidden/>
              </w:rPr>
              <w:fldChar w:fldCharType="begin"/>
            </w:r>
            <w:r>
              <w:rPr>
                <w:noProof/>
                <w:webHidden/>
              </w:rPr>
              <w:instrText xml:space="preserve"> PAGEREF _Toc240030515 \h </w:instrText>
            </w:r>
            <w:r>
              <w:rPr>
                <w:noProof/>
                <w:webHidden/>
              </w:rPr>
            </w:r>
            <w:r>
              <w:rPr>
                <w:noProof/>
                <w:webHidden/>
              </w:rPr>
              <w:fldChar w:fldCharType="separate"/>
            </w:r>
            <w:r>
              <w:rPr>
                <w:noProof/>
                <w:webHidden/>
              </w:rPr>
              <w:t>22</w:t>
            </w:r>
            <w:r>
              <w:rPr>
                <w:noProof/>
                <w:webHidden/>
              </w:rPr>
              <w:fldChar w:fldCharType="end"/>
            </w:r>
          </w:hyperlink>
        </w:p>
        <w:p w14:paraId="1B1F46D1" w14:textId="545F5D88" w:rsidR="00016E6A" w:rsidRDefault="00016E6A">
          <w:pPr>
            <w:pStyle w:val="TOC1"/>
            <w:tabs>
              <w:tab w:val="right" w:leader="dot" w:pos="9016"/>
            </w:tabs>
            <w:rPr>
              <w:rFonts w:eastAsiaTheme="minorEastAsia"/>
              <w:noProof/>
              <w:lang w:eastAsia="en-AU"/>
            </w:rPr>
          </w:pPr>
          <w:hyperlink w:anchor="_Toc240030516" w:history="1">
            <w:r w:rsidRPr="00F43887">
              <w:rPr>
                <w:rStyle w:val="Hyperlink"/>
                <w:noProof/>
              </w:rPr>
              <w:t>Selection criteria for General Collection</w:t>
            </w:r>
            <w:r>
              <w:rPr>
                <w:noProof/>
                <w:webHidden/>
              </w:rPr>
              <w:tab/>
            </w:r>
            <w:r>
              <w:rPr>
                <w:noProof/>
                <w:webHidden/>
              </w:rPr>
              <w:fldChar w:fldCharType="begin"/>
            </w:r>
            <w:r>
              <w:rPr>
                <w:noProof/>
                <w:webHidden/>
              </w:rPr>
              <w:instrText xml:space="preserve"> PAGEREF _Toc240030516 \h </w:instrText>
            </w:r>
            <w:r>
              <w:rPr>
                <w:noProof/>
                <w:webHidden/>
              </w:rPr>
            </w:r>
            <w:r>
              <w:rPr>
                <w:noProof/>
                <w:webHidden/>
              </w:rPr>
              <w:fldChar w:fldCharType="separate"/>
            </w:r>
            <w:r>
              <w:rPr>
                <w:noProof/>
                <w:webHidden/>
              </w:rPr>
              <w:t>23</w:t>
            </w:r>
            <w:r>
              <w:rPr>
                <w:noProof/>
                <w:webHidden/>
              </w:rPr>
              <w:fldChar w:fldCharType="end"/>
            </w:r>
          </w:hyperlink>
        </w:p>
        <w:p w14:paraId="19EC80BE" w14:textId="7122B7A6" w:rsidR="00016E6A" w:rsidRDefault="00016E6A">
          <w:pPr>
            <w:pStyle w:val="TOC2"/>
            <w:tabs>
              <w:tab w:val="right" w:leader="dot" w:pos="9016"/>
            </w:tabs>
            <w:rPr>
              <w:rFonts w:eastAsiaTheme="minorEastAsia"/>
              <w:noProof/>
              <w:lang w:eastAsia="en-AU"/>
            </w:rPr>
          </w:pPr>
          <w:hyperlink w:anchor="_Toc240030517" w:history="1">
            <w:r w:rsidRPr="00F43887">
              <w:rPr>
                <w:rStyle w:val="Hyperlink"/>
                <w:noProof/>
              </w:rPr>
              <w:t>Culturally respectful, safe and inclusive</w:t>
            </w:r>
            <w:r>
              <w:rPr>
                <w:noProof/>
                <w:webHidden/>
              </w:rPr>
              <w:tab/>
            </w:r>
            <w:r>
              <w:rPr>
                <w:noProof/>
                <w:webHidden/>
              </w:rPr>
              <w:fldChar w:fldCharType="begin"/>
            </w:r>
            <w:r>
              <w:rPr>
                <w:noProof/>
                <w:webHidden/>
              </w:rPr>
              <w:instrText xml:space="preserve"> PAGEREF _Toc240030517 \h </w:instrText>
            </w:r>
            <w:r>
              <w:rPr>
                <w:noProof/>
                <w:webHidden/>
              </w:rPr>
            </w:r>
            <w:r>
              <w:rPr>
                <w:noProof/>
                <w:webHidden/>
              </w:rPr>
              <w:fldChar w:fldCharType="separate"/>
            </w:r>
            <w:r>
              <w:rPr>
                <w:noProof/>
                <w:webHidden/>
              </w:rPr>
              <w:t>23</w:t>
            </w:r>
            <w:r>
              <w:rPr>
                <w:noProof/>
                <w:webHidden/>
              </w:rPr>
              <w:fldChar w:fldCharType="end"/>
            </w:r>
          </w:hyperlink>
        </w:p>
        <w:p w14:paraId="2113B112" w14:textId="118E694C" w:rsidR="00016E6A" w:rsidRDefault="00016E6A">
          <w:pPr>
            <w:pStyle w:val="TOC2"/>
            <w:tabs>
              <w:tab w:val="right" w:leader="dot" w:pos="9016"/>
            </w:tabs>
            <w:rPr>
              <w:rFonts w:eastAsiaTheme="minorEastAsia"/>
              <w:noProof/>
              <w:lang w:eastAsia="en-AU"/>
            </w:rPr>
          </w:pPr>
          <w:hyperlink w:anchor="_Toc240030518" w:history="1">
            <w:r w:rsidRPr="00F43887">
              <w:rPr>
                <w:rStyle w:val="Hyperlink"/>
                <w:noProof/>
              </w:rPr>
              <w:t>Relevant, current, and authoritative</w:t>
            </w:r>
            <w:r>
              <w:rPr>
                <w:noProof/>
                <w:webHidden/>
              </w:rPr>
              <w:tab/>
            </w:r>
            <w:r>
              <w:rPr>
                <w:noProof/>
                <w:webHidden/>
              </w:rPr>
              <w:fldChar w:fldCharType="begin"/>
            </w:r>
            <w:r>
              <w:rPr>
                <w:noProof/>
                <w:webHidden/>
              </w:rPr>
              <w:instrText xml:space="preserve"> PAGEREF _Toc240030518 \h </w:instrText>
            </w:r>
            <w:r>
              <w:rPr>
                <w:noProof/>
                <w:webHidden/>
              </w:rPr>
            </w:r>
            <w:r>
              <w:rPr>
                <w:noProof/>
                <w:webHidden/>
              </w:rPr>
              <w:fldChar w:fldCharType="separate"/>
            </w:r>
            <w:r>
              <w:rPr>
                <w:noProof/>
                <w:webHidden/>
              </w:rPr>
              <w:t>23</w:t>
            </w:r>
            <w:r>
              <w:rPr>
                <w:noProof/>
                <w:webHidden/>
              </w:rPr>
              <w:fldChar w:fldCharType="end"/>
            </w:r>
          </w:hyperlink>
        </w:p>
        <w:p w14:paraId="0B7CD449" w14:textId="47CC9DF8" w:rsidR="00016E6A" w:rsidRDefault="00016E6A">
          <w:pPr>
            <w:pStyle w:val="TOC2"/>
            <w:tabs>
              <w:tab w:val="right" w:leader="dot" w:pos="9016"/>
            </w:tabs>
            <w:rPr>
              <w:rFonts w:eastAsiaTheme="minorEastAsia"/>
              <w:noProof/>
              <w:lang w:eastAsia="en-AU"/>
            </w:rPr>
          </w:pPr>
          <w:hyperlink w:anchor="_Toc240030519" w:history="1">
            <w:r w:rsidRPr="00F43887">
              <w:rPr>
                <w:rStyle w:val="Hyperlink"/>
                <w:noProof/>
              </w:rPr>
              <w:t>Evidence-based decision making for collections</w:t>
            </w:r>
            <w:r>
              <w:rPr>
                <w:noProof/>
                <w:webHidden/>
              </w:rPr>
              <w:tab/>
            </w:r>
            <w:r>
              <w:rPr>
                <w:noProof/>
                <w:webHidden/>
              </w:rPr>
              <w:fldChar w:fldCharType="begin"/>
            </w:r>
            <w:r>
              <w:rPr>
                <w:noProof/>
                <w:webHidden/>
              </w:rPr>
              <w:instrText xml:space="preserve"> PAGEREF _Toc240030519 \h </w:instrText>
            </w:r>
            <w:r>
              <w:rPr>
                <w:noProof/>
                <w:webHidden/>
              </w:rPr>
            </w:r>
            <w:r>
              <w:rPr>
                <w:noProof/>
                <w:webHidden/>
              </w:rPr>
              <w:fldChar w:fldCharType="separate"/>
            </w:r>
            <w:r>
              <w:rPr>
                <w:noProof/>
                <w:webHidden/>
              </w:rPr>
              <w:t>26</w:t>
            </w:r>
            <w:r>
              <w:rPr>
                <w:noProof/>
                <w:webHidden/>
              </w:rPr>
              <w:fldChar w:fldCharType="end"/>
            </w:r>
          </w:hyperlink>
        </w:p>
        <w:p w14:paraId="4EE8B8B4" w14:textId="7A866831" w:rsidR="00016E6A" w:rsidRDefault="00016E6A">
          <w:pPr>
            <w:pStyle w:val="TOC2"/>
            <w:tabs>
              <w:tab w:val="right" w:leader="dot" w:pos="9016"/>
            </w:tabs>
            <w:rPr>
              <w:rFonts w:eastAsiaTheme="minorEastAsia"/>
              <w:noProof/>
              <w:lang w:eastAsia="en-AU"/>
            </w:rPr>
          </w:pPr>
          <w:hyperlink w:anchor="_Toc240030520" w:history="1">
            <w:r w:rsidRPr="00F43887">
              <w:rPr>
                <w:rStyle w:val="Hyperlink"/>
                <w:noProof/>
              </w:rPr>
              <w:t>Accessibility and discoverability</w:t>
            </w:r>
            <w:r>
              <w:rPr>
                <w:noProof/>
                <w:webHidden/>
              </w:rPr>
              <w:tab/>
            </w:r>
            <w:r>
              <w:rPr>
                <w:noProof/>
                <w:webHidden/>
              </w:rPr>
              <w:fldChar w:fldCharType="begin"/>
            </w:r>
            <w:r>
              <w:rPr>
                <w:noProof/>
                <w:webHidden/>
              </w:rPr>
              <w:instrText xml:space="preserve"> PAGEREF _Toc240030520 \h </w:instrText>
            </w:r>
            <w:r>
              <w:rPr>
                <w:noProof/>
                <w:webHidden/>
              </w:rPr>
            </w:r>
            <w:r>
              <w:rPr>
                <w:noProof/>
                <w:webHidden/>
              </w:rPr>
              <w:fldChar w:fldCharType="separate"/>
            </w:r>
            <w:r>
              <w:rPr>
                <w:noProof/>
                <w:webHidden/>
              </w:rPr>
              <w:t>27</w:t>
            </w:r>
            <w:r>
              <w:rPr>
                <w:noProof/>
                <w:webHidden/>
              </w:rPr>
              <w:fldChar w:fldCharType="end"/>
            </w:r>
          </w:hyperlink>
        </w:p>
        <w:p w14:paraId="5102B678" w14:textId="7D12B535" w:rsidR="00016E6A" w:rsidRDefault="00016E6A">
          <w:pPr>
            <w:pStyle w:val="TOC2"/>
            <w:tabs>
              <w:tab w:val="right" w:leader="dot" w:pos="9016"/>
            </w:tabs>
            <w:rPr>
              <w:rFonts w:eastAsiaTheme="minorEastAsia"/>
              <w:noProof/>
              <w:lang w:eastAsia="en-AU"/>
            </w:rPr>
          </w:pPr>
          <w:hyperlink w:anchor="_Toc240030521" w:history="1">
            <w:r w:rsidRPr="00F43887">
              <w:rPr>
                <w:rStyle w:val="Hyperlink"/>
                <w:noProof/>
              </w:rPr>
              <w:t>Licensing conditions</w:t>
            </w:r>
            <w:r>
              <w:rPr>
                <w:noProof/>
                <w:webHidden/>
              </w:rPr>
              <w:tab/>
            </w:r>
            <w:r>
              <w:rPr>
                <w:noProof/>
                <w:webHidden/>
              </w:rPr>
              <w:fldChar w:fldCharType="begin"/>
            </w:r>
            <w:r>
              <w:rPr>
                <w:noProof/>
                <w:webHidden/>
              </w:rPr>
              <w:instrText xml:space="preserve"> PAGEREF _Toc240030521 \h </w:instrText>
            </w:r>
            <w:r>
              <w:rPr>
                <w:noProof/>
                <w:webHidden/>
              </w:rPr>
            </w:r>
            <w:r>
              <w:rPr>
                <w:noProof/>
                <w:webHidden/>
              </w:rPr>
              <w:fldChar w:fldCharType="separate"/>
            </w:r>
            <w:r>
              <w:rPr>
                <w:noProof/>
                <w:webHidden/>
              </w:rPr>
              <w:t>29</w:t>
            </w:r>
            <w:r>
              <w:rPr>
                <w:noProof/>
                <w:webHidden/>
              </w:rPr>
              <w:fldChar w:fldCharType="end"/>
            </w:r>
          </w:hyperlink>
        </w:p>
        <w:p w14:paraId="701EF4B4" w14:textId="1B21AC38" w:rsidR="00016E6A" w:rsidRDefault="00016E6A">
          <w:pPr>
            <w:pStyle w:val="TOC2"/>
            <w:tabs>
              <w:tab w:val="right" w:leader="dot" w:pos="9016"/>
            </w:tabs>
            <w:rPr>
              <w:rFonts w:eastAsiaTheme="minorEastAsia"/>
              <w:noProof/>
              <w:lang w:eastAsia="en-AU"/>
            </w:rPr>
          </w:pPr>
          <w:hyperlink w:anchor="_Toc240030522" w:history="1">
            <w:r w:rsidRPr="00F43887">
              <w:rPr>
                <w:rStyle w:val="Hyperlink"/>
                <w:noProof/>
              </w:rPr>
              <w:t>User privacy</w:t>
            </w:r>
            <w:r>
              <w:rPr>
                <w:noProof/>
                <w:webHidden/>
              </w:rPr>
              <w:tab/>
            </w:r>
            <w:r>
              <w:rPr>
                <w:noProof/>
                <w:webHidden/>
              </w:rPr>
              <w:fldChar w:fldCharType="begin"/>
            </w:r>
            <w:r>
              <w:rPr>
                <w:noProof/>
                <w:webHidden/>
              </w:rPr>
              <w:instrText xml:space="preserve"> PAGEREF _Toc240030522 \h </w:instrText>
            </w:r>
            <w:r>
              <w:rPr>
                <w:noProof/>
                <w:webHidden/>
              </w:rPr>
            </w:r>
            <w:r>
              <w:rPr>
                <w:noProof/>
                <w:webHidden/>
              </w:rPr>
              <w:fldChar w:fldCharType="separate"/>
            </w:r>
            <w:r>
              <w:rPr>
                <w:noProof/>
                <w:webHidden/>
              </w:rPr>
              <w:t>31</w:t>
            </w:r>
            <w:r>
              <w:rPr>
                <w:noProof/>
                <w:webHidden/>
              </w:rPr>
              <w:fldChar w:fldCharType="end"/>
            </w:r>
          </w:hyperlink>
        </w:p>
        <w:p w14:paraId="6E9E98CC" w14:textId="101ED74D" w:rsidR="00016E6A" w:rsidRDefault="00016E6A">
          <w:pPr>
            <w:pStyle w:val="TOC2"/>
            <w:tabs>
              <w:tab w:val="right" w:leader="dot" w:pos="9016"/>
            </w:tabs>
            <w:rPr>
              <w:rFonts w:eastAsiaTheme="minorEastAsia"/>
              <w:noProof/>
              <w:lang w:eastAsia="en-AU"/>
            </w:rPr>
          </w:pPr>
          <w:hyperlink w:anchor="_Toc240030523" w:history="1">
            <w:r w:rsidRPr="00F43887">
              <w:rPr>
                <w:rStyle w:val="Hyperlink"/>
                <w:noProof/>
              </w:rPr>
              <w:t>Customer and technical support</w:t>
            </w:r>
            <w:r>
              <w:rPr>
                <w:noProof/>
                <w:webHidden/>
              </w:rPr>
              <w:tab/>
            </w:r>
            <w:r>
              <w:rPr>
                <w:noProof/>
                <w:webHidden/>
              </w:rPr>
              <w:fldChar w:fldCharType="begin"/>
            </w:r>
            <w:r>
              <w:rPr>
                <w:noProof/>
                <w:webHidden/>
              </w:rPr>
              <w:instrText xml:space="preserve"> PAGEREF _Toc240030523 \h </w:instrText>
            </w:r>
            <w:r>
              <w:rPr>
                <w:noProof/>
                <w:webHidden/>
              </w:rPr>
            </w:r>
            <w:r>
              <w:rPr>
                <w:noProof/>
                <w:webHidden/>
              </w:rPr>
              <w:fldChar w:fldCharType="separate"/>
            </w:r>
            <w:r>
              <w:rPr>
                <w:noProof/>
                <w:webHidden/>
              </w:rPr>
              <w:t>32</w:t>
            </w:r>
            <w:r>
              <w:rPr>
                <w:noProof/>
                <w:webHidden/>
              </w:rPr>
              <w:fldChar w:fldCharType="end"/>
            </w:r>
          </w:hyperlink>
        </w:p>
        <w:p w14:paraId="5558AA3E" w14:textId="6361B4A3" w:rsidR="00016E6A" w:rsidRDefault="00016E6A">
          <w:pPr>
            <w:pStyle w:val="TOC2"/>
            <w:tabs>
              <w:tab w:val="right" w:leader="dot" w:pos="9016"/>
            </w:tabs>
            <w:rPr>
              <w:rFonts w:eastAsiaTheme="minorEastAsia"/>
              <w:noProof/>
              <w:lang w:eastAsia="en-AU"/>
            </w:rPr>
          </w:pPr>
          <w:hyperlink w:anchor="_Toc240030524" w:history="1">
            <w:r w:rsidRPr="00F43887">
              <w:rPr>
                <w:rStyle w:val="Hyperlink"/>
                <w:noProof/>
              </w:rPr>
              <w:t>Reporting</w:t>
            </w:r>
            <w:r>
              <w:rPr>
                <w:noProof/>
                <w:webHidden/>
              </w:rPr>
              <w:tab/>
            </w:r>
            <w:r>
              <w:rPr>
                <w:noProof/>
                <w:webHidden/>
              </w:rPr>
              <w:fldChar w:fldCharType="begin"/>
            </w:r>
            <w:r>
              <w:rPr>
                <w:noProof/>
                <w:webHidden/>
              </w:rPr>
              <w:instrText xml:space="preserve"> PAGEREF _Toc240030524 \h </w:instrText>
            </w:r>
            <w:r>
              <w:rPr>
                <w:noProof/>
                <w:webHidden/>
              </w:rPr>
            </w:r>
            <w:r>
              <w:rPr>
                <w:noProof/>
                <w:webHidden/>
              </w:rPr>
              <w:fldChar w:fldCharType="separate"/>
            </w:r>
            <w:r>
              <w:rPr>
                <w:noProof/>
                <w:webHidden/>
              </w:rPr>
              <w:t>33</w:t>
            </w:r>
            <w:r>
              <w:rPr>
                <w:noProof/>
                <w:webHidden/>
              </w:rPr>
              <w:fldChar w:fldCharType="end"/>
            </w:r>
          </w:hyperlink>
        </w:p>
        <w:p w14:paraId="4587E829" w14:textId="75E08834" w:rsidR="00016E6A" w:rsidRDefault="00016E6A">
          <w:pPr>
            <w:pStyle w:val="TOC2"/>
            <w:tabs>
              <w:tab w:val="right" w:leader="dot" w:pos="9016"/>
            </w:tabs>
            <w:rPr>
              <w:rFonts w:eastAsiaTheme="minorEastAsia"/>
              <w:noProof/>
              <w:lang w:eastAsia="en-AU"/>
            </w:rPr>
          </w:pPr>
          <w:hyperlink w:anchor="_Toc240030525" w:history="1">
            <w:r w:rsidRPr="00F43887">
              <w:rPr>
                <w:rStyle w:val="Hyperlink"/>
                <w:noProof/>
              </w:rPr>
              <w:t>RMIT authored works</w:t>
            </w:r>
            <w:r>
              <w:rPr>
                <w:noProof/>
                <w:webHidden/>
              </w:rPr>
              <w:tab/>
            </w:r>
            <w:r>
              <w:rPr>
                <w:noProof/>
                <w:webHidden/>
              </w:rPr>
              <w:fldChar w:fldCharType="begin"/>
            </w:r>
            <w:r>
              <w:rPr>
                <w:noProof/>
                <w:webHidden/>
              </w:rPr>
              <w:instrText xml:space="preserve"> PAGEREF _Toc240030525 \h </w:instrText>
            </w:r>
            <w:r>
              <w:rPr>
                <w:noProof/>
                <w:webHidden/>
              </w:rPr>
            </w:r>
            <w:r>
              <w:rPr>
                <w:noProof/>
                <w:webHidden/>
              </w:rPr>
              <w:fldChar w:fldCharType="separate"/>
            </w:r>
            <w:r>
              <w:rPr>
                <w:noProof/>
                <w:webHidden/>
              </w:rPr>
              <w:t>33</w:t>
            </w:r>
            <w:r>
              <w:rPr>
                <w:noProof/>
                <w:webHidden/>
              </w:rPr>
              <w:fldChar w:fldCharType="end"/>
            </w:r>
          </w:hyperlink>
        </w:p>
        <w:p w14:paraId="09E24C5B" w14:textId="4FB84562" w:rsidR="00016E6A" w:rsidRDefault="00016E6A">
          <w:pPr>
            <w:pStyle w:val="TOC2"/>
            <w:tabs>
              <w:tab w:val="right" w:leader="dot" w:pos="9016"/>
            </w:tabs>
            <w:rPr>
              <w:rFonts w:eastAsiaTheme="minorEastAsia"/>
              <w:noProof/>
              <w:lang w:eastAsia="en-AU"/>
            </w:rPr>
          </w:pPr>
          <w:hyperlink w:anchor="_Toc240030526" w:history="1">
            <w:r w:rsidRPr="00F43887">
              <w:rPr>
                <w:rStyle w:val="Hyperlink"/>
                <w:noProof/>
              </w:rPr>
              <w:t>Open access</w:t>
            </w:r>
            <w:r>
              <w:rPr>
                <w:noProof/>
                <w:webHidden/>
              </w:rPr>
              <w:tab/>
            </w:r>
            <w:r>
              <w:rPr>
                <w:noProof/>
                <w:webHidden/>
              </w:rPr>
              <w:fldChar w:fldCharType="begin"/>
            </w:r>
            <w:r>
              <w:rPr>
                <w:noProof/>
                <w:webHidden/>
              </w:rPr>
              <w:instrText xml:space="preserve"> PAGEREF _Toc240030526 \h </w:instrText>
            </w:r>
            <w:r>
              <w:rPr>
                <w:noProof/>
                <w:webHidden/>
              </w:rPr>
            </w:r>
            <w:r>
              <w:rPr>
                <w:noProof/>
                <w:webHidden/>
              </w:rPr>
              <w:fldChar w:fldCharType="separate"/>
            </w:r>
            <w:r>
              <w:rPr>
                <w:noProof/>
                <w:webHidden/>
              </w:rPr>
              <w:t>34</w:t>
            </w:r>
            <w:r>
              <w:rPr>
                <w:noProof/>
                <w:webHidden/>
              </w:rPr>
              <w:fldChar w:fldCharType="end"/>
            </w:r>
          </w:hyperlink>
        </w:p>
        <w:p w14:paraId="49980245" w14:textId="266D25BC" w:rsidR="00016E6A" w:rsidRDefault="00016E6A">
          <w:pPr>
            <w:pStyle w:val="TOC2"/>
            <w:tabs>
              <w:tab w:val="right" w:leader="dot" w:pos="9016"/>
            </w:tabs>
            <w:rPr>
              <w:rFonts w:eastAsiaTheme="minorEastAsia"/>
              <w:noProof/>
              <w:lang w:eastAsia="en-AU"/>
            </w:rPr>
          </w:pPr>
          <w:hyperlink w:anchor="_Toc240030527" w:history="1">
            <w:r w:rsidRPr="00F43887">
              <w:rPr>
                <w:rStyle w:val="Hyperlink"/>
                <w:noProof/>
              </w:rPr>
              <w:t>Format</w:t>
            </w:r>
            <w:r>
              <w:rPr>
                <w:noProof/>
                <w:webHidden/>
              </w:rPr>
              <w:tab/>
            </w:r>
            <w:r>
              <w:rPr>
                <w:noProof/>
                <w:webHidden/>
              </w:rPr>
              <w:fldChar w:fldCharType="begin"/>
            </w:r>
            <w:r>
              <w:rPr>
                <w:noProof/>
                <w:webHidden/>
              </w:rPr>
              <w:instrText xml:space="preserve"> PAGEREF _Toc240030527 \h </w:instrText>
            </w:r>
            <w:r>
              <w:rPr>
                <w:noProof/>
                <w:webHidden/>
              </w:rPr>
            </w:r>
            <w:r>
              <w:rPr>
                <w:noProof/>
                <w:webHidden/>
              </w:rPr>
              <w:fldChar w:fldCharType="separate"/>
            </w:r>
            <w:r>
              <w:rPr>
                <w:noProof/>
                <w:webHidden/>
              </w:rPr>
              <w:t>35</w:t>
            </w:r>
            <w:r>
              <w:rPr>
                <w:noProof/>
                <w:webHidden/>
              </w:rPr>
              <w:fldChar w:fldCharType="end"/>
            </w:r>
          </w:hyperlink>
        </w:p>
        <w:p w14:paraId="679BE848" w14:textId="699E59DE" w:rsidR="00016E6A" w:rsidRDefault="00016E6A">
          <w:pPr>
            <w:pStyle w:val="TOC1"/>
            <w:tabs>
              <w:tab w:val="right" w:leader="dot" w:pos="9016"/>
            </w:tabs>
            <w:rPr>
              <w:rFonts w:eastAsiaTheme="minorEastAsia"/>
              <w:noProof/>
              <w:lang w:eastAsia="en-AU"/>
            </w:rPr>
          </w:pPr>
          <w:hyperlink w:anchor="_Toc240030528" w:history="1">
            <w:r w:rsidRPr="00F43887">
              <w:rPr>
                <w:rStyle w:val="Hyperlink"/>
                <w:noProof/>
                <w:lang w:val="en-US"/>
              </w:rPr>
              <w:t>Definitions</w:t>
            </w:r>
            <w:r>
              <w:rPr>
                <w:noProof/>
                <w:webHidden/>
              </w:rPr>
              <w:tab/>
            </w:r>
            <w:r>
              <w:rPr>
                <w:noProof/>
                <w:webHidden/>
              </w:rPr>
              <w:fldChar w:fldCharType="begin"/>
            </w:r>
            <w:r>
              <w:rPr>
                <w:noProof/>
                <w:webHidden/>
              </w:rPr>
              <w:instrText xml:space="preserve"> PAGEREF _Toc240030528 \h </w:instrText>
            </w:r>
            <w:r>
              <w:rPr>
                <w:noProof/>
                <w:webHidden/>
              </w:rPr>
            </w:r>
            <w:r>
              <w:rPr>
                <w:noProof/>
                <w:webHidden/>
              </w:rPr>
              <w:fldChar w:fldCharType="separate"/>
            </w:r>
            <w:r>
              <w:rPr>
                <w:noProof/>
                <w:webHidden/>
              </w:rPr>
              <w:t>36</w:t>
            </w:r>
            <w:r>
              <w:rPr>
                <w:noProof/>
                <w:webHidden/>
              </w:rPr>
              <w:fldChar w:fldCharType="end"/>
            </w:r>
          </w:hyperlink>
        </w:p>
        <w:p w14:paraId="632AFC7A" w14:textId="1539D094" w:rsidR="00016E6A" w:rsidRDefault="00016E6A">
          <w:pPr>
            <w:pStyle w:val="TOC1"/>
            <w:tabs>
              <w:tab w:val="right" w:leader="dot" w:pos="9016"/>
            </w:tabs>
            <w:rPr>
              <w:rFonts w:eastAsiaTheme="minorEastAsia"/>
              <w:noProof/>
              <w:lang w:eastAsia="en-AU"/>
            </w:rPr>
          </w:pPr>
          <w:hyperlink w:anchor="_Toc240030529" w:history="1">
            <w:r w:rsidRPr="00F43887">
              <w:rPr>
                <w:rStyle w:val="Hyperlink"/>
                <w:noProof/>
              </w:rPr>
              <w:t>About the Framework</w:t>
            </w:r>
            <w:r>
              <w:rPr>
                <w:noProof/>
                <w:webHidden/>
              </w:rPr>
              <w:tab/>
            </w:r>
            <w:r>
              <w:rPr>
                <w:noProof/>
                <w:webHidden/>
              </w:rPr>
              <w:fldChar w:fldCharType="begin"/>
            </w:r>
            <w:r>
              <w:rPr>
                <w:noProof/>
                <w:webHidden/>
              </w:rPr>
              <w:instrText xml:space="preserve"> PAGEREF _Toc240030529 \h </w:instrText>
            </w:r>
            <w:r>
              <w:rPr>
                <w:noProof/>
                <w:webHidden/>
              </w:rPr>
            </w:r>
            <w:r>
              <w:rPr>
                <w:noProof/>
                <w:webHidden/>
              </w:rPr>
              <w:fldChar w:fldCharType="separate"/>
            </w:r>
            <w:r>
              <w:rPr>
                <w:noProof/>
                <w:webHidden/>
              </w:rPr>
              <w:t>41</w:t>
            </w:r>
            <w:r>
              <w:rPr>
                <w:noProof/>
                <w:webHidden/>
              </w:rPr>
              <w:fldChar w:fldCharType="end"/>
            </w:r>
          </w:hyperlink>
        </w:p>
        <w:p w14:paraId="0324CADC" w14:textId="2C9DAEE3" w:rsidR="00016E6A" w:rsidRDefault="00016E6A">
          <w:pPr>
            <w:pStyle w:val="TOC2"/>
            <w:tabs>
              <w:tab w:val="right" w:leader="dot" w:pos="9016"/>
            </w:tabs>
            <w:rPr>
              <w:rFonts w:eastAsiaTheme="minorEastAsia"/>
              <w:noProof/>
              <w:lang w:eastAsia="en-AU"/>
            </w:rPr>
          </w:pPr>
          <w:hyperlink w:anchor="_Toc240030530" w:history="1">
            <w:r w:rsidRPr="00F43887">
              <w:rPr>
                <w:rStyle w:val="Hyperlink"/>
                <w:noProof/>
              </w:rPr>
              <w:t>How to use the Framework</w:t>
            </w:r>
            <w:r>
              <w:rPr>
                <w:noProof/>
                <w:webHidden/>
              </w:rPr>
              <w:tab/>
            </w:r>
            <w:r>
              <w:rPr>
                <w:noProof/>
                <w:webHidden/>
              </w:rPr>
              <w:fldChar w:fldCharType="begin"/>
            </w:r>
            <w:r>
              <w:rPr>
                <w:noProof/>
                <w:webHidden/>
              </w:rPr>
              <w:instrText xml:space="preserve"> PAGEREF _Toc240030530 \h </w:instrText>
            </w:r>
            <w:r>
              <w:rPr>
                <w:noProof/>
                <w:webHidden/>
              </w:rPr>
            </w:r>
            <w:r>
              <w:rPr>
                <w:noProof/>
                <w:webHidden/>
              </w:rPr>
              <w:fldChar w:fldCharType="separate"/>
            </w:r>
            <w:r>
              <w:rPr>
                <w:noProof/>
                <w:webHidden/>
              </w:rPr>
              <w:t>41</w:t>
            </w:r>
            <w:r>
              <w:rPr>
                <w:noProof/>
                <w:webHidden/>
              </w:rPr>
              <w:fldChar w:fldCharType="end"/>
            </w:r>
          </w:hyperlink>
        </w:p>
        <w:p w14:paraId="35871B09" w14:textId="31B318E4" w:rsidR="00016E6A" w:rsidRDefault="00016E6A">
          <w:pPr>
            <w:pStyle w:val="TOC2"/>
            <w:tabs>
              <w:tab w:val="right" w:leader="dot" w:pos="9016"/>
            </w:tabs>
            <w:rPr>
              <w:rFonts w:eastAsiaTheme="minorEastAsia"/>
              <w:noProof/>
              <w:lang w:eastAsia="en-AU"/>
            </w:rPr>
          </w:pPr>
          <w:hyperlink w:anchor="_Toc240030531" w:history="1">
            <w:r w:rsidRPr="00F43887">
              <w:rPr>
                <w:rStyle w:val="Hyperlink"/>
                <w:noProof/>
              </w:rPr>
              <w:t>Reviews and responsibilities</w:t>
            </w:r>
            <w:r>
              <w:rPr>
                <w:noProof/>
                <w:webHidden/>
              </w:rPr>
              <w:tab/>
            </w:r>
            <w:r>
              <w:rPr>
                <w:noProof/>
                <w:webHidden/>
              </w:rPr>
              <w:fldChar w:fldCharType="begin"/>
            </w:r>
            <w:r>
              <w:rPr>
                <w:noProof/>
                <w:webHidden/>
              </w:rPr>
              <w:instrText xml:space="preserve"> PAGEREF _Toc240030531 \h </w:instrText>
            </w:r>
            <w:r>
              <w:rPr>
                <w:noProof/>
                <w:webHidden/>
              </w:rPr>
            </w:r>
            <w:r>
              <w:rPr>
                <w:noProof/>
                <w:webHidden/>
              </w:rPr>
              <w:fldChar w:fldCharType="separate"/>
            </w:r>
            <w:r>
              <w:rPr>
                <w:noProof/>
                <w:webHidden/>
              </w:rPr>
              <w:t>41</w:t>
            </w:r>
            <w:r>
              <w:rPr>
                <w:noProof/>
                <w:webHidden/>
              </w:rPr>
              <w:fldChar w:fldCharType="end"/>
            </w:r>
          </w:hyperlink>
        </w:p>
        <w:p w14:paraId="4C879A18" w14:textId="77777777" w:rsidR="00016E6A" w:rsidRDefault="00FF2CC2">
          <w:pPr>
            <w:rPr>
              <w:rFonts w:eastAsiaTheme="minorEastAsia"/>
              <w:b/>
              <w:bCs/>
            </w:rPr>
          </w:pPr>
          <w:r>
            <w:rPr>
              <w:b/>
              <w:bCs/>
              <w:noProof/>
            </w:rPr>
            <w:fldChar w:fldCharType="end"/>
          </w:r>
        </w:p>
      </w:sdtContent>
    </w:sdt>
    <w:p w14:paraId="5908902E" w14:textId="43A9EEF5" w:rsidR="00300B70" w:rsidRPr="00016E6A" w:rsidRDefault="00C66F9B" w:rsidP="00016E6A">
      <w:pPr>
        <w:pStyle w:val="Heading1"/>
        <w:rPr>
          <w:rFonts w:eastAsiaTheme="minorEastAsia"/>
          <w:b/>
          <w:bCs/>
        </w:rPr>
      </w:pPr>
      <w:r>
        <w:br w:type="page"/>
      </w:r>
      <w:bookmarkStart w:id="1" w:name="_Toc240030457"/>
      <w:r w:rsidR="00300B70" w:rsidRPr="00300B70">
        <w:lastRenderedPageBreak/>
        <w:t>Collection principles</w:t>
      </w:r>
      <w:bookmarkEnd w:id="1"/>
    </w:p>
    <w:p w14:paraId="7581BA86" w14:textId="11287B22" w:rsidR="00300B70" w:rsidRPr="00300B70" w:rsidRDefault="00300B70" w:rsidP="00300B70">
      <w:r>
        <w:t xml:space="preserve">Collection principles provide a framework for strategic and operational decisions concerning all resources acquired and managed by the </w:t>
      </w:r>
      <w:bookmarkStart w:id="2" w:name="_Int_PB9zkhDE"/>
      <w:proofErr w:type="gramStart"/>
      <w:r>
        <w:t>Library</w:t>
      </w:r>
      <w:bookmarkEnd w:id="2"/>
      <w:proofErr w:type="gramEnd"/>
      <w:r>
        <w:t xml:space="preserve">. These principles guide us in making the </w:t>
      </w:r>
      <w:bookmarkStart w:id="3" w:name="_Int_Zw0P0ivd"/>
      <w:proofErr w:type="gramStart"/>
      <w:r>
        <w:t>Library</w:t>
      </w:r>
      <w:bookmarkEnd w:id="3"/>
      <w:proofErr w:type="gramEnd"/>
      <w:r>
        <w:t xml:space="preserve"> inclusive, agile, responsive, fiscally responsible and sustainable, and ensure that RMIT University Library Collections are:</w:t>
      </w:r>
    </w:p>
    <w:p w14:paraId="0CDDADDB" w14:textId="77777777" w:rsidR="00300B70" w:rsidRPr="00300B70" w:rsidRDefault="00300B70" w:rsidP="00300B70">
      <w:pPr>
        <w:pStyle w:val="Heading2"/>
      </w:pPr>
      <w:bookmarkStart w:id="4" w:name="_Toc240030458"/>
      <w:r w:rsidRPr="00300B70">
        <w:t>1. Culturally respectful, safe, and inclusive</w:t>
      </w:r>
      <w:bookmarkEnd w:id="4"/>
    </w:p>
    <w:p w14:paraId="2F6351BF" w14:textId="77777777" w:rsidR="00300B70" w:rsidRPr="00300B70" w:rsidRDefault="00300B70" w:rsidP="00300B70">
      <w:r w:rsidRPr="00300B70">
        <w:t>Our Collections align with RMIT’s values of diversity, equity and inclusion. We address any concerns by consulting and collaborating with our user community.</w:t>
      </w:r>
    </w:p>
    <w:p w14:paraId="1043E627" w14:textId="77777777" w:rsidR="00300B70" w:rsidRPr="00300B70" w:rsidRDefault="00300B70" w:rsidP="00300B70">
      <w:pPr>
        <w:pStyle w:val="Heading2"/>
      </w:pPr>
      <w:bookmarkStart w:id="5" w:name="_Toc240030459"/>
      <w:r w:rsidRPr="00300B70">
        <w:t>2. Digital-first</w:t>
      </w:r>
      <w:bookmarkEnd w:id="5"/>
    </w:p>
    <w:p w14:paraId="17E130E0" w14:textId="77777777" w:rsidR="00300B70" w:rsidRPr="00300B70" w:rsidRDefault="00300B70" w:rsidP="00300B70">
      <w:r w:rsidRPr="00300B70">
        <w:t>Resources in our Library Collections are digital by preference. This means they are available 24/7 to our users across all campuses and locations and support equity and accessibility needs.</w:t>
      </w:r>
    </w:p>
    <w:p w14:paraId="351CB886" w14:textId="77777777" w:rsidR="00300B70" w:rsidRPr="00300B70" w:rsidRDefault="00300B70" w:rsidP="00300B70">
      <w:r w:rsidRPr="00300B70">
        <w:t>Digital resources are subject to availability, licensing conditions and cost.</w:t>
      </w:r>
    </w:p>
    <w:p w14:paraId="29DFBA88" w14:textId="77777777" w:rsidR="00300B70" w:rsidRPr="00300B70" w:rsidRDefault="00300B70" w:rsidP="00300B70">
      <w:pPr>
        <w:pStyle w:val="Heading2"/>
      </w:pPr>
      <w:bookmarkStart w:id="6" w:name="_Toc240030460"/>
      <w:r w:rsidRPr="00300B70">
        <w:t>3. Open first, where possible</w:t>
      </w:r>
      <w:bookmarkEnd w:id="6"/>
    </w:p>
    <w:p w14:paraId="0703C2AF" w14:textId="77777777" w:rsidR="00300B70" w:rsidRPr="00300B70" w:rsidRDefault="00300B70" w:rsidP="00300B70">
      <w:r w:rsidRPr="00300B70">
        <w:t>We encourage the use and discovery of open educational resources (OER) as a first preference to subscription and paywalled resources where available and appropriate.</w:t>
      </w:r>
    </w:p>
    <w:p w14:paraId="36506DCB" w14:textId="77777777" w:rsidR="00300B70" w:rsidRPr="00300B70" w:rsidRDefault="00300B70" w:rsidP="00300B70">
      <w:pPr>
        <w:pStyle w:val="Heading2"/>
      </w:pPr>
      <w:bookmarkStart w:id="7" w:name="_Toc240030461"/>
      <w:r w:rsidRPr="00300B70">
        <w:t>4. User centred</w:t>
      </w:r>
      <w:bookmarkEnd w:id="7"/>
    </w:p>
    <w:p w14:paraId="4690E3C1" w14:textId="77777777" w:rsidR="00300B70" w:rsidRPr="00300B70" w:rsidRDefault="00300B70" w:rsidP="00300B70">
      <w:r w:rsidRPr="00300B70">
        <w:t>User experience and accessibility requirements are embedded in our resource selection and acquisition processes. We are guided by the </w:t>
      </w:r>
      <w:hyperlink r:id="rId12" w:history="1">
        <w:r w:rsidRPr="00300B70">
          <w:rPr>
            <w:rStyle w:val="Hyperlink"/>
            <w:i/>
            <w:iCs/>
          </w:rPr>
          <w:t>RMIT University Digital Accessibility Procedure</w:t>
        </w:r>
      </w:hyperlink>
      <w:r w:rsidRPr="00300B70">
        <w:t>.</w:t>
      </w:r>
    </w:p>
    <w:p w14:paraId="3F7E493E" w14:textId="77777777" w:rsidR="00300B70" w:rsidRPr="00300B70" w:rsidRDefault="00300B70" w:rsidP="00300B70">
      <w:pPr>
        <w:pStyle w:val="Heading2"/>
      </w:pPr>
      <w:bookmarkStart w:id="8" w:name="_Toc240030462"/>
      <w:r w:rsidRPr="00300B70">
        <w:t>5. Accessible and discoverable</w:t>
      </w:r>
      <w:bookmarkEnd w:id="8"/>
    </w:p>
    <w:p w14:paraId="6ACC991A" w14:textId="77777777" w:rsidR="00300B70" w:rsidRPr="00300B70" w:rsidRDefault="00300B70" w:rsidP="00300B70">
      <w:r w:rsidRPr="00300B70">
        <w:t>Collections are accessible through relevant platforms and technologies on demand. We select resources that are available to all RMIT staff and students and work via our authentication service as a preference.</w:t>
      </w:r>
    </w:p>
    <w:p w14:paraId="461A6285" w14:textId="4A6ACCFC" w:rsidR="00300B70" w:rsidRPr="00300B70" w:rsidRDefault="00300B70" w:rsidP="00300B70">
      <w:r w:rsidRPr="00300B70">
        <w:t>Items not available in our Collections may be loaned from other institutions through our collaborative resource sharing networks.</w:t>
      </w:r>
    </w:p>
    <w:p w14:paraId="7D426DB1" w14:textId="77777777" w:rsidR="00300B70" w:rsidRPr="00300B70" w:rsidRDefault="00300B70" w:rsidP="00300B70">
      <w:pPr>
        <w:pStyle w:val="Heading2"/>
      </w:pPr>
      <w:bookmarkStart w:id="9" w:name="_Toc240030463"/>
      <w:r w:rsidRPr="00300B70">
        <w:t>6. Procured with flexible practices</w:t>
      </w:r>
      <w:bookmarkEnd w:id="9"/>
    </w:p>
    <w:p w14:paraId="78771649" w14:textId="77777777" w:rsidR="00300B70" w:rsidRPr="00300B70" w:rsidRDefault="00300B70" w:rsidP="00300B70">
      <w:r w:rsidRPr="00300B70">
        <w:t>We use a range of methods to acquire new resources, such as consortia agreements, open access, outright purchase, subscription, auto-upgrade, evidence-based and patron-driven models, Read and Publish Agreements and other emerging models.</w:t>
      </w:r>
    </w:p>
    <w:p w14:paraId="0B9ED972" w14:textId="77777777" w:rsidR="00300B70" w:rsidRPr="00300B70" w:rsidRDefault="00300B70" w:rsidP="00300B70">
      <w:r w:rsidRPr="00300B70">
        <w:t>We may use alternative practices to source indigenous and diverse materials.</w:t>
      </w:r>
    </w:p>
    <w:p w14:paraId="6808A5AE" w14:textId="77777777" w:rsidR="00300B70" w:rsidRPr="00300B70" w:rsidRDefault="00300B70" w:rsidP="00300B70">
      <w:pPr>
        <w:pStyle w:val="Heading2"/>
      </w:pPr>
      <w:bookmarkStart w:id="10" w:name="_Toc240030464"/>
      <w:r w:rsidRPr="00300B70">
        <w:lastRenderedPageBreak/>
        <w:t>7. Collaborative</w:t>
      </w:r>
      <w:bookmarkEnd w:id="10"/>
    </w:p>
    <w:p w14:paraId="2EC8F80D" w14:textId="77777777" w:rsidR="00300B70" w:rsidRPr="00300B70" w:rsidRDefault="00300B70" w:rsidP="00300B70">
      <w:r w:rsidRPr="00300B70">
        <w:t>Our Collections will continuously evolve and be shaped by our RMIT user community including Library staff, academics, educators, researchers and students. This collaboration will help ensure that we meet the diverse needs of the learning, teaching and research activities of the University.</w:t>
      </w:r>
    </w:p>
    <w:p w14:paraId="6EE0DD84" w14:textId="77777777" w:rsidR="00300B70" w:rsidRPr="00300B70" w:rsidRDefault="00300B70" w:rsidP="00300B70">
      <w:pPr>
        <w:pStyle w:val="Heading2"/>
      </w:pPr>
      <w:bookmarkStart w:id="11" w:name="_Toc240030465"/>
      <w:r w:rsidRPr="00300B70">
        <w:t>8. Relevant, current and authoritative</w:t>
      </w:r>
      <w:bookmarkEnd w:id="11"/>
    </w:p>
    <w:p w14:paraId="439F0624" w14:textId="77777777" w:rsidR="00300B70" w:rsidRPr="00300B70" w:rsidRDefault="00300B70" w:rsidP="00300B70">
      <w:r w:rsidRPr="00300B70">
        <w:t>We will manage Library Collections to ensure they remain relevant, current, reflective and authoritative to the learning, teaching and research activities of the University, as well as responsive to the needs of RMIT’s diverse community.</w:t>
      </w:r>
    </w:p>
    <w:p w14:paraId="46BB7037" w14:textId="77777777" w:rsidR="00300B70" w:rsidRPr="00300B70" w:rsidRDefault="00300B70" w:rsidP="00300B70">
      <w:pPr>
        <w:pStyle w:val="Heading2"/>
      </w:pPr>
      <w:bookmarkStart w:id="12" w:name="_Toc240030466"/>
      <w:r w:rsidRPr="00300B70">
        <w:t>9. Reviewed based on evidence</w:t>
      </w:r>
      <w:bookmarkEnd w:id="12"/>
    </w:p>
    <w:p w14:paraId="1FCCBF5B" w14:textId="43DC75E1" w:rsidR="00300B70" w:rsidRPr="00300B70" w:rsidRDefault="00300B70" w:rsidP="00300B70">
      <w:r w:rsidRPr="00300B70">
        <w:t>We review our Collections using evidence-based methods</w:t>
      </w:r>
      <w:r w:rsidR="59D4048C">
        <w:t>,</w:t>
      </w:r>
      <w:r w:rsidRPr="00300B70">
        <w:t xml:space="preserve"> such as cost, usage, and publisher/vendor data</w:t>
      </w:r>
      <w:r w:rsidR="0CF0E2E2">
        <w:t>,</w:t>
      </w:r>
      <w:r w:rsidRPr="00300B70">
        <w:t xml:space="preserve"> to ensure they meet the principles of this framework.</w:t>
      </w:r>
    </w:p>
    <w:p w14:paraId="0CD5C394" w14:textId="77777777" w:rsidR="00300B70" w:rsidRPr="00300B70" w:rsidRDefault="00300B70" w:rsidP="00300B70">
      <w:pPr>
        <w:pStyle w:val="Heading2"/>
      </w:pPr>
      <w:bookmarkStart w:id="13" w:name="_Toc240030467"/>
      <w:r w:rsidRPr="00300B70">
        <w:t>10. Ethical and sustainable</w:t>
      </w:r>
      <w:bookmarkEnd w:id="13"/>
    </w:p>
    <w:p w14:paraId="7FBCBD1C" w14:textId="77777777" w:rsidR="00300B70" w:rsidRPr="00300B70" w:rsidRDefault="00300B70" w:rsidP="00300B70">
      <w:r w:rsidRPr="00300B70">
        <w:t>We partner with and prioritise vendors, publishers and suppliers with sustainable and ethical business practices and models.</w:t>
      </w:r>
    </w:p>
    <w:p w14:paraId="06AFCBCB" w14:textId="77777777" w:rsidR="00300B70" w:rsidRPr="00300B70" w:rsidRDefault="00300B70" w:rsidP="00300B70">
      <w:pPr>
        <w:pStyle w:val="Heading2"/>
      </w:pPr>
      <w:bookmarkStart w:id="14" w:name="_Toc240030468"/>
      <w:r w:rsidRPr="00300B70">
        <w:t>11. Financially sound</w:t>
      </w:r>
      <w:bookmarkEnd w:id="14"/>
    </w:p>
    <w:p w14:paraId="2129DE86" w14:textId="77777777" w:rsidR="00300B70" w:rsidRPr="00300B70" w:rsidRDefault="00300B70" w:rsidP="00300B70">
      <w:r w:rsidRPr="00300B70">
        <w:t>We align our strategies and operations with the University budget cycle to ensure Library Collections remain financially sustainable.</w:t>
      </w:r>
    </w:p>
    <w:p w14:paraId="5E4A81DC" w14:textId="77777777" w:rsidR="00300B70" w:rsidRPr="00300B70" w:rsidRDefault="00300B70" w:rsidP="00300B70">
      <w:pPr>
        <w:pStyle w:val="Heading2"/>
      </w:pPr>
      <w:bookmarkStart w:id="15" w:name="_Toc240030469"/>
      <w:r w:rsidRPr="00300B70">
        <w:t>12. Secure and privacy-conscious</w:t>
      </w:r>
      <w:bookmarkEnd w:id="15"/>
    </w:p>
    <w:p w14:paraId="6B64C430" w14:textId="77777777" w:rsidR="00300B70" w:rsidRPr="00300B70" w:rsidRDefault="00300B70" w:rsidP="00300B70">
      <w:r w:rsidRPr="00300B70">
        <w:t>We respect user privacy through </w:t>
      </w:r>
      <w:hyperlink r:id="rId13" w:history="1">
        <w:r w:rsidRPr="00300B70">
          <w:rPr>
            <w:rStyle w:val="Hyperlink"/>
            <w:i/>
            <w:iCs/>
          </w:rPr>
          <w:t>RMIT’s Privacy Policy</w:t>
        </w:r>
      </w:hyperlink>
      <w:r w:rsidRPr="00300B70">
        <w:t> and the </w:t>
      </w:r>
      <w:hyperlink r:id="rId14" w:history="1">
        <w:r w:rsidRPr="00300B70">
          <w:rPr>
            <w:rStyle w:val="Hyperlink"/>
          </w:rPr>
          <w:t>CAUL Procurement Guidance Statement to Vendors on Privacy and Unauthorised Access Processes</w:t>
        </w:r>
      </w:hyperlink>
      <w:r w:rsidRPr="00300B70">
        <w:t>.</w:t>
      </w:r>
    </w:p>
    <w:p w14:paraId="13C75B87" w14:textId="77777777" w:rsidR="00300B70" w:rsidRPr="00300B70" w:rsidRDefault="00300B70" w:rsidP="00300B70">
      <w:pPr>
        <w:pStyle w:val="Heading2"/>
      </w:pPr>
      <w:bookmarkStart w:id="16" w:name="_Toc240030470"/>
      <w:r w:rsidRPr="00300B70">
        <w:t>13. Embracing of intellectual freedom</w:t>
      </w:r>
      <w:bookmarkEnd w:id="16"/>
    </w:p>
    <w:p w14:paraId="030633B2" w14:textId="77777777" w:rsidR="00E67E35" w:rsidRPr="00E67E35" w:rsidRDefault="00E67E35" w:rsidP="00E67E35">
      <w:r w:rsidRPr="00E67E35">
        <w:t>RMIT University Library and University Archives aims to ensure that the terms and conditions that apply to the use of its resources is consistent with the University </w:t>
      </w:r>
      <w:hyperlink r:id="rId15" w:history="1">
        <w:r w:rsidRPr="00E67E35">
          <w:rPr>
            <w:rStyle w:val="Hyperlink"/>
          </w:rPr>
          <w:t>Intellectual Freedom Policy</w:t>
        </w:r>
      </w:hyperlink>
      <w:r w:rsidRPr="00E67E35">
        <w:t>. We uphold the rights and responsibilities of staff and students to exercise their freedom to engage in research, education and scholarship in their chosen areas of study and research.</w:t>
      </w:r>
    </w:p>
    <w:p w14:paraId="1FF9D95B" w14:textId="77777777" w:rsidR="00E67E35" w:rsidRPr="00E67E35" w:rsidRDefault="00E67E35" w:rsidP="00E67E35">
      <w:r>
        <w:t xml:space="preserve">The </w:t>
      </w:r>
      <w:bookmarkStart w:id="17" w:name="_Int_jhXcR0XQ"/>
      <w:proofErr w:type="gramStart"/>
      <w:r>
        <w:t>Library</w:t>
      </w:r>
      <w:bookmarkEnd w:id="17"/>
      <w:proofErr w:type="gramEnd"/>
      <w:r>
        <w:t xml:space="preserve"> may acquire resources for the collection that could be considered ‘controversial’ in their format, publication or subject matter. These resources are collected if there is a demonstrated learning, teaching or research need for such items. Some of these resources document past practices or representations that are no longer considered acceptable, and some resources take a </w:t>
      </w:r>
      <w:bookmarkStart w:id="18" w:name="_Int_zEKNOCId"/>
      <w:proofErr w:type="gramStart"/>
      <w:r>
        <w:t>view point</w:t>
      </w:r>
      <w:bookmarkEnd w:id="18"/>
      <w:proofErr w:type="gramEnd"/>
      <w:r>
        <w:t xml:space="preserve"> or make arguments that </w:t>
      </w:r>
      <w:r>
        <w:lastRenderedPageBreak/>
        <w:t>are contentious. These resources are useful to researchers and educators who take a critical perspective of them during academic discourse.</w:t>
      </w:r>
    </w:p>
    <w:p w14:paraId="66F17E04" w14:textId="2CC9A9FA" w:rsidR="00EA45EA" w:rsidRPr="00300B70" w:rsidRDefault="00E67E35" w:rsidP="00314267">
      <w:r w:rsidRPr="00E67E35">
        <w:t>By providing access to these resources, </w:t>
      </w:r>
      <w:r w:rsidRPr="00E67E35">
        <w:rPr>
          <w:b/>
          <w:bCs/>
        </w:rPr>
        <w:t>RMIT University does not endorse any attitudes, behaviours</w:t>
      </w:r>
      <w:r w:rsidR="00B34459">
        <w:rPr>
          <w:b/>
          <w:bCs/>
        </w:rPr>
        <w:t>, bias</w:t>
      </w:r>
      <w:r w:rsidRPr="00E67E35">
        <w:rPr>
          <w:b/>
          <w:bCs/>
        </w:rPr>
        <w:t xml:space="preserve"> or prejudices contained within them</w:t>
      </w:r>
      <w:r w:rsidRPr="00E67E35">
        <w:t>.</w:t>
      </w:r>
    </w:p>
    <w:p w14:paraId="53E33D3C" w14:textId="30816000" w:rsidR="00300B70" w:rsidRDefault="00300B70" w:rsidP="00300B70">
      <w:pPr>
        <w:pStyle w:val="Heading1"/>
        <w:rPr>
          <w:lang w:val="en-US"/>
        </w:rPr>
      </w:pPr>
      <w:bookmarkStart w:id="19" w:name="_Toc240030471"/>
      <w:r w:rsidRPr="00300B70">
        <w:rPr>
          <w:lang w:val="en-US"/>
        </w:rPr>
        <w:t>Library Collections</w:t>
      </w:r>
      <w:bookmarkEnd w:id="19"/>
    </w:p>
    <w:p w14:paraId="52454EC8" w14:textId="396E52C5" w:rsidR="00300B70" w:rsidRPr="00EA45EA" w:rsidRDefault="00300B70" w:rsidP="00300B70">
      <w:pPr>
        <w:rPr>
          <w:rStyle w:val="Hyperlink"/>
          <w:color w:val="auto"/>
          <w:u w:val="none"/>
        </w:rPr>
      </w:pPr>
      <w:r w:rsidRPr="00300B70">
        <w:t xml:space="preserve">The Framework refers to materials, resources, items and assets interchangeably. These words are contextually used to refer to items the </w:t>
      </w:r>
      <w:proofErr w:type="gramStart"/>
      <w:r w:rsidRPr="00300B70">
        <w:t>Library</w:t>
      </w:r>
      <w:proofErr w:type="gramEnd"/>
      <w:r w:rsidRPr="00300B70">
        <w:t xml:space="preserve"> may acquire, manage and store.</w:t>
      </w:r>
      <w:r w:rsidRPr="00300B70">
        <w:fldChar w:fldCharType="begin"/>
      </w:r>
      <w:r w:rsidRPr="00300B70">
        <w:instrText>HYPERLINK "javascript:void(0)"</w:instrText>
      </w:r>
      <w:r w:rsidRPr="00300B70">
        <w:fldChar w:fldCharType="separate"/>
      </w:r>
    </w:p>
    <w:p w14:paraId="3BCB443E" w14:textId="309CFADE" w:rsidR="00300B70" w:rsidRPr="00300B70" w:rsidRDefault="00300B70" w:rsidP="00300B70">
      <w:pPr>
        <w:pStyle w:val="Heading2"/>
      </w:pPr>
      <w:r w:rsidRPr="00300B70">
        <w:rPr>
          <w:lang w:val="en-US"/>
        </w:rPr>
        <w:fldChar w:fldCharType="end"/>
      </w:r>
      <w:bookmarkStart w:id="20" w:name="_Toc240030472"/>
      <w:r w:rsidRPr="00300B70">
        <w:t>Special Collection</w:t>
      </w:r>
      <w:bookmarkEnd w:id="20"/>
    </w:p>
    <w:p w14:paraId="0005CBEE" w14:textId="065A7562" w:rsidR="00300B70" w:rsidRPr="00300B70" w:rsidRDefault="00300B70" w:rsidP="00300B70">
      <w:r w:rsidRPr="00300B70">
        <w:t>Physical materials which meet the criteria for the </w:t>
      </w:r>
      <w:hyperlink r:id="rId16">
        <w:r w:rsidR="2BAE3468" w:rsidRPr="11E789D6">
          <w:rPr>
            <w:rStyle w:val="Hyperlink"/>
          </w:rPr>
          <w:t>Special Collection</w:t>
        </w:r>
      </w:hyperlink>
      <w:r w:rsidRPr="00300B70">
        <w:t> are permanent holdings of long-term value to the RMIT community. These are housed in the Special Collection with restricted access designed to preserve materials while still allowing access to researchers and wider community. </w:t>
      </w:r>
    </w:p>
    <w:p w14:paraId="796D0EEC" w14:textId="32FAA4D9" w:rsidR="00300B70" w:rsidRPr="00300B70" w:rsidRDefault="00300B70" w:rsidP="00300B70">
      <w:r w:rsidRPr="00300B70">
        <w:t>Digital Special Collection materials, which meet the criteria for archival preservation and are permanent holdings of long-term value to the Library Collections, are housed in the digital preservation repository system</w:t>
      </w:r>
      <w:r w:rsidR="0067750E" w:rsidDel="00731DE8">
        <w:t>.</w:t>
      </w:r>
    </w:p>
    <w:p w14:paraId="67E26D0B" w14:textId="77777777" w:rsidR="00300B70" w:rsidRPr="00300B70" w:rsidRDefault="00300B70" w:rsidP="00300B70">
      <w:pPr>
        <w:pStyle w:val="Heading2"/>
      </w:pPr>
      <w:bookmarkStart w:id="21" w:name="_Toc240030473"/>
      <w:r w:rsidRPr="00300B70">
        <w:t>Learning Objects Repository</w:t>
      </w:r>
      <w:bookmarkEnd w:id="21"/>
    </w:p>
    <w:p w14:paraId="747E299E" w14:textId="77777777" w:rsidR="00300B70" w:rsidRPr="00300B70" w:rsidRDefault="00300B70" w:rsidP="00300B70">
      <w:r w:rsidRPr="00300B70">
        <w:t xml:space="preserve">In support of the University’s strategic priorities of Open Scholarship and inclusive education and the </w:t>
      </w:r>
      <w:proofErr w:type="gramStart"/>
      <w:r w:rsidRPr="00300B70">
        <w:t>Library’s</w:t>
      </w:r>
      <w:proofErr w:type="gramEnd"/>
      <w:r w:rsidRPr="00300B70">
        <w:t xml:space="preserve"> digital first initiative, the </w:t>
      </w:r>
      <w:proofErr w:type="gramStart"/>
      <w:r w:rsidRPr="00300B70">
        <w:t>Library</w:t>
      </w:r>
      <w:proofErr w:type="gramEnd"/>
      <w:r w:rsidRPr="00300B70">
        <w:t xml:space="preserve"> actively curates and facilitates access to high-quality Digital Learning Objects (DLOs) through the </w:t>
      </w:r>
      <w:hyperlink r:id="rId17" w:history="1">
        <w:r w:rsidRPr="00300B70">
          <w:rPr>
            <w:rStyle w:val="Hyperlink"/>
          </w:rPr>
          <w:t>Learning Objects Repository (LOR</w:t>
        </w:r>
      </w:hyperlink>
      <w:r w:rsidRPr="00300B70">
        <w:t>).</w:t>
      </w:r>
    </w:p>
    <w:p w14:paraId="270F7E72" w14:textId="77777777" w:rsidR="00300B70" w:rsidRPr="00300B70" w:rsidRDefault="00300B70" w:rsidP="00300B70">
      <w:r w:rsidRPr="00300B70">
        <w:t>DLOs may include short-form educational videos, learning modules, infographics, multimedia presentations, audio, simulations and other interactive or instructional content. This content is identified within the Education plan as RMIT’s Signature Pedagogy and is unique to RMIT’s educational delivery. Most of these objects and their supporting assets have been developed within the RMIT community – by educators, learning designers, industry and community partners, and students. These works could include purchased materials permissible for redistribution as per licence terms.  Some of these resources include short courses (formerly micro-credentials), curriculum architecture templates and supports for educational delivery.</w:t>
      </w:r>
    </w:p>
    <w:p w14:paraId="1872B28F" w14:textId="77777777" w:rsidR="00300B70" w:rsidRPr="00300B70" w:rsidRDefault="00300B70" w:rsidP="00300B70">
      <w:r w:rsidRPr="00300B70">
        <w:t>The LOR enables:</w:t>
      </w:r>
    </w:p>
    <w:p w14:paraId="0338D4F2" w14:textId="77777777" w:rsidR="00300B70" w:rsidRPr="00300B70" w:rsidRDefault="00300B70" w:rsidP="00052897">
      <w:pPr>
        <w:pStyle w:val="ListParagraph"/>
        <w:numPr>
          <w:ilvl w:val="0"/>
          <w:numId w:val="2"/>
        </w:numPr>
      </w:pPr>
      <w:r w:rsidRPr="00302AAC">
        <w:rPr>
          <w:b/>
          <w:bCs/>
        </w:rPr>
        <w:t>discovery</w:t>
      </w:r>
      <w:r w:rsidRPr="00300B70">
        <w:t> of teaching resources across disciplines</w:t>
      </w:r>
    </w:p>
    <w:p w14:paraId="364DF5D9" w14:textId="77777777" w:rsidR="00300B70" w:rsidRPr="00300B70" w:rsidRDefault="00300B70" w:rsidP="00052897">
      <w:pPr>
        <w:pStyle w:val="ListParagraph"/>
        <w:numPr>
          <w:ilvl w:val="0"/>
          <w:numId w:val="2"/>
        </w:numPr>
      </w:pPr>
      <w:r w:rsidRPr="00302AAC">
        <w:rPr>
          <w:b/>
          <w:bCs/>
        </w:rPr>
        <w:t>reuse and remix</w:t>
      </w:r>
      <w:r w:rsidRPr="00300B70">
        <w:t> of objects to support course development</w:t>
      </w:r>
    </w:p>
    <w:p w14:paraId="67DD4692" w14:textId="77777777" w:rsidR="00300B70" w:rsidRPr="00300B70" w:rsidRDefault="00300B70" w:rsidP="00052897">
      <w:pPr>
        <w:pStyle w:val="ListParagraph"/>
        <w:numPr>
          <w:ilvl w:val="0"/>
          <w:numId w:val="2"/>
        </w:numPr>
      </w:pPr>
      <w:r w:rsidRPr="00302AAC">
        <w:rPr>
          <w:b/>
          <w:bCs/>
        </w:rPr>
        <w:t>preservation</w:t>
      </w:r>
      <w:r w:rsidRPr="00300B70">
        <w:t> of valuable institutional knowledge</w:t>
      </w:r>
    </w:p>
    <w:p w14:paraId="2EE93D7C" w14:textId="77777777" w:rsidR="00300B70" w:rsidRPr="00300B70" w:rsidRDefault="00300B70" w:rsidP="00052897">
      <w:pPr>
        <w:pStyle w:val="ListParagraph"/>
        <w:numPr>
          <w:ilvl w:val="0"/>
          <w:numId w:val="2"/>
        </w:numPr>
      </w:pPr>
      <w:r w:rsidRPr="00302AAC">
        <w:rPr>
          <w:b/>
          <w:bCs/>
        </w:rPr>
        <w:lastRenderedPageBreak/>
        <w:t>open access pathways</w:t>
      </w:r>
      <w:r w:rsidRPr="00300B70">
        <w:t> for selected resources under Creative Commons licensing.</w:t>
      </w:r>
    </w:p>
    <w:p w14:paraId="44E88DD8" w14:textId="77777777" w:rsidR="00300B70" w:rsidRPr="00300B70" w:rsidRDefault="00300B70" w:rsidP="00300B70">
      <w:r w:rsidRPr="00300B70">
        <w:t>Inclusion of DLOs in the Library’s LOR is guided by a collection criteria rubric, which assesses curriculum alignment, accessibility, format, quality and intellectual property status. Metadata standards used for DLOR align with international frameworks such as Dublin Core, Schema.org and IEEE-LOM, and are designed to ensure interoperability with learning platforms such as Canvas.</w:t>
      </w:r>
    </w:p>
    <w:p w14:paraId="28968278" w14:textId="77777777" w:rsidR="00300B70" w:rsidRPr="00300B70" w:rsidRDefault="00300B70" w:rsidP="00300B70">
      <w:r>
        <w:t xml:space="preserve">The </w:t>
      </w:r>
      <w:bookmarkStart w:id="22" w:name="_Int_jfIIORpt"/>
      <w:proofErr w:type="gramStart"/>
      <w:r>
        <w:t>Library</w:t>
      </w:r>
      <w:bookmarkEnd w:id="22"/>
      <w:proofErr w:type="gramEnd"/>
      <w:r>
        <w:t xml:space="preserve"> works closely with academic and professional staff to assess, describe and manage DLOs as part of a sustainable, accessible and evolving collection that reflects RMIT’s educational values and celebrates internal development of learning experiences.</w:t>
      </w:r>
    </w:p>
    <w:p w14:paraId="3117F7C2" w14:textId="77777777" w:rsidR="00300B70" w:rsidRPr="00300B70" w:rsidRDefault="00300B70" w:rsidP="00302AAC">
      <w:pPr>
        <w:pStyle w:val="Heading2"/>
      </w:pPr>
      <w:bookmarkStart w:id="23" w:name="_Toc240030474"/>
      <w:r w:rsidRPr="00300B70">
        <w:t>Research Repository</w:t>
      </w:r>
      <w:bookmarkEnd w:id="23"/>
    </w:p>
    <w:p w14:paraId="7F888FDC" w14:textId="77777777" w:rsidR="00300B70" w:rsidRPr="00300B70" w:rsidRDefault="00300B70" w:rsidP="00300B70">
      <w:hyperlink r:id="rId18" w:history="1">
        <w:r w:rsidRPr="00300B70">
          <w:rPr>
            <w:rStyle w:val="Hyperlink"/>
          </w:rPr>
          <w:t>The Research Repository</w:t>
        </w:r>
      </w:hyperlink>
      <w:r w:rsidRPr="00300B70">
        <w:t> collects peer-reviewed and non-peer reviewed research outputs and publications produced by RMIT University researchers, including Higher Degree by Research candidates. This Collection Policy includes guidelines about the materials the Research Repository will and will not collect.</w:t>
      </w:r>
    </w:p>
    <w:p w14:paraId="3503E894" w14:textId="77777777" w:rsidR="00300B70" w:rsidRPr="00300B70" w:rsidRDefault="00300B70" w:rsidP="00300B70">
      <w:r w:rsidRPr="00300B70">
        <w:t>Research outputs collected by the Research Repository will have content that meets the definition of research as defined below by the National Health and Medical Research Council (NHMRC). </w:t>
      </w:r>
    </w:p>
    <w:p w14:paraId="71FE40C4" w14:textId="77777777" w:rsidR="00300B70" w:rsidRPr="00300B70" w:rsidRDefault="00300B70" w:rsidP="00EA45EA">
      <w:pPr>
        <w:pStyle w:val="Quote"/>
        <w:ind w:left="720"/>
        <w:jc w:val="left"/>
      </w:pPr>
      <w:r w:rsidRPr="00300B70">
        <w:t xml:space="preserve">Research: “The concept of research is broad and includes the creation of new knowledge and/or the use of existing knowledge in a new and creative way </w:t>
      </w:r>
      <w:proofErr w:type="gramStart"/>
      <w:r w:rsidRPr="00300B70">
        <w:t>so as to</w:t>
      </w:r>
      <w:proofErr w:type="gramEnd"/>
      <w:r w:rsidRPr="00300B70">
        <w:t xml:space="preserve"> generate new concepts, methodologies, inventions and understandings. This could include synthesis and analysis of previous research to the extent that it is new and creative.”</w:t>
      </w:r>
    </w:p>
    <w:p w14:paraId="38759639" w14:textId="2F08AE60" w:rsidR="00300B70" w:rsidRPr="00EA45EA" w:rsidRDefault="00300B70" w:rsidP="00EA45EA">
      <w:pPr>
        <w:ind w:left="720"/>
        <w:rPr>
          <w:sz w:val="22"/>
          <w:szCs w:val="22"/>
        </w:rPr>
      </w:pPr>
      <w:r w:rsidRPr="00302AAC">
        <w:rPr>
          <w:sz w:val="22"/>
          <w:szCs w:val="22"/>
        </w:rPr>
        <w:t>Source: </w:t>
      </w:r>
      <w:hyperlink r:id="rId19" w:history="1">
        <w:r w:rsidRPr="00302AAC">
          <w:rPr>
            <w:rStyle w:val="Hyperlink"/>
            <w:sz w:val="22"/>
            <w:szCs w:val="22"/>
          </w:rPr>
          <w:t>Australian Code for the Responsible Conduct of Research 2018</w:t>
        </w:r>
      </w:hyperlink>
      <w:r w:rsidRPr="00302AAC">
        <w:rPr>
          <w:sz w:val="22"/>
          <w:szCs w:val="22"/>
        </w:rPr>
        <w:t>. National Health and Medical Research Council, Australian Research Council and Universities Australia. Commonwealth of Australia, Canberra (https://www.nhmrc.gov.au/about-us/publications/australian-code-responsible-conduct-research-2018).</w:t>
      </w:r>
    </w:p>
    <w:p w14:paraId="2B74162E" w14:textId="217A0490" w:rsidR="00300B70" w:rsidRPr="00300B70" w:rsidRDefault="00300B70" w:rsidP="00300B70">
      <w:r w:rsidRPr="00300B70">
        <w:t> The Research Repository collects research publications, and those of a scholarly nature.</w:t>
      </w:r>
    </w:p>
    <w:p w14:paraId="1F83BC07" w14:textId="77777777" w:rsidR="00300B70" w:rsidRPr="00300B70" w:rsidRDefault="00300B70" w:rsidP="00300B70">
      <w:r w:rsidRPr="00300B70">
        <w:t>The Research Repository will not collect:</w:t>
      </w:r>
    </w:p>
    <w:p w14:paraId="1BD11FCD" w14:textId="77777777" w:rsidR="00300B70" w:rsidRPr="00302AAC" w:rsidRDefault="00300B70" w:rsidP="00052897">
      <w:pPr>
        <w:pStyle w:val="ListParagraph"/>
        <w:numPr>
          <w:ilvl w:val="0"/>
          <w:numId w:val="3"/>
        </w:numPr>
      </w:pPr>
      <w:r w:rsidRPr="00302AAC">
        <w:t xml:space="preserve">Bachelor (Honours) theses, </w:t>
      </w:r>
      <w:proofErr w:type="gramStart"/>
      <w:r w:rsidRPr="00302AAC">
        <w:t>Masters</w:t>
      </w:r>
      <w:proofErr w:type="gramEnd"/>
      <w:r w:rsidRPr="00302AAC">
        <w:t xml:space="preserve"> by Coursework theses</w:t>
      </w:r>
    </w:p>
    <w:p w14:paraId="40BDCB59" w14:textId="77777777" w:rsidR="00300B70" w:rsidRPr="00302AAC" w:rsidRDefault="00300B70" w:rsidP="00052897">
      <w:pPr>
        <w:pStyle w:val="ListParagraph"/>
        <w:numPr>
          <w:ilvl w:val="0"/>
          <w:numId w:val="3"/>
        </w:numPr>
      </w:pPr>
      <w:r w:rsidRPr="00302AAC">
        <w:t>Undergraduate student works – see Student Works</w:t>
      </w:r>
    </w:p>
    <w:p w14:paraId="4C2EE0EF" w14:textId="77777777" w:rsidR="00300B70" w:rsidRPr="00302AAC" w:rsidRDefault="00300B70" w:rsidP="00052897">
      <w:pPr>
        <w:pStyle w:val="ListParagraph"/>
        <w:numPr>
          <w:ilvl w:val="0"/>
          <w:numId w:val="3"/>
        </w:numPr>
      </w:pPr>
      <w:r w:rsidRPr="00302AAC">
        <w:t>Confidential or proprietary information</w:t>
      </w:r>
    </w:p>
    <w:p w14:paraId="3D78153B" w14:textId="77777777" w:rsidR="00300B70" w:rsidRPr="00302AAC" w:rsidRDefault="00300B70" w:rsidP="00052897">
      <w:pPr>
        <w:pStyle w:val="ListParagraph"/>
        <w:numPr>
          <w:ilvl w:val="0"/>
          <w:numId w:val="3"/>
        </w:numPr>
      </w:pPr>
      <w:r w:rsidRPr="00302AAC">
        <w:t>Material produced for the purpose of training or education e.g., textbooks or training programs/kits</w:t>
      </w:r>
    </w:p>
    <w:p w14:paraId="42D33B32" w14:textId="77777777" w:rsidR="00300B70" w:rsidRPr="00302AAC" w:rsidRDefault="00300B70" w:rsidP="00052897">
      <w:pPr>
        <w:pStyle w:val="ListParagraph"/>
        <w:numPr>
          <w:ilvl w:val="0"/>
          <w:numId w:val="3"/>
        </w:numPr>
      </w:pPr>
      <w:r w:rsidRPr="00302AAC">
        <w:lastRenderedPageBreak/>
        <w:t>Culturally sensitive material</w:t>
      </w:r>
    </w:p>
    <w:p w14:paraId="3C92C0EF" w14:textId="77777777" w:rsidR="00300B70" w:rsidRPr="00302AAC" w:rsidRDefault="00300B70" w:rsidP="00052897">
      <w:pPr>
        <w:pStyle w:val="ListParagraph"/>
        <w:numPr>
          <w:ilvl w:val="0"/>
          <w:numId w:val="3"/>
        </w:numPr>
      </w:pPr>
      <w:r w:rsidRPr="00302AAC">
        <w:t>Material that is defamatory</w:t>
      </w:r>
    </w:p>
    <w:p w14:paraId="65006D82" w14:textId="77777777" w:rsidR="00300B70" w:rsidRPr="00302AAC" w:rsidRDefault="00300B70" w:rsidP="00052897">
      <w:pPr>
        <w:pStyle w:val="ListParagraph"/>
        <w:numPr>
          <w:ilvl w:val="0"/>
          <w:numId w:val="3"/>
        </w:numPr>
      </w:pPr>
      <w:r w:rsidRPr="00302AAC">
        <w:t>Material that breaches or risks the privacy of the author or other people</w:t>
      </w:r>
    </w:p>
    <w:p w14:paraId="5C760884" w14:textId="77777777" w:rsidR="00300B70" w:rsidRPr="00302AAC" w:rsidRDefault="00300B70" w:rsidP="00052897">
      <w:pPr>
        <w:pStyle w:val="ListParagraph"/>
        <w:numPr>
          <w:ilvl w:val="0"/>
          <w:numId w:val="3"/>
        </w:numPr>
      </w:pPr>
      <w:r w:rsidRPr="00302AAC">
        <w:t xml:space="preserve">Evidence of engagement and impact activities – see </w:t>
      </w:r>
      <w:proofErr w:type="spellStart"/>
      <w:r w:rsidRPr="00302AAC">
        <w:t>LibrarySearch</w:t>
      </w:r>
      <w:proofErr w:type="spellEnd"/>
    </w:p>
    <w:p w14:paraId="37318632" w14:textId="77777777" w:rsidR="00300B70" w:rsidRPr="00302AAC" w:rsidRDefault="00300B70" w:rsidP="00052897">
      <w:pPr>
        <w:pStyle w:val="ListParagraph"/>
        <w:numPr>
          <w:ilvl w:val="0"/>
          <w:numId w:val="3"/>
        </w:numPr>
      </w:pPr>
      <w:r w:rsidRPr="00302AAC">
        <w:t>Self-published essays, items published by ‘vanity publishers’ or items published in predatory or unethical publications</w:t>
      </w:r>
    </w:p>
    <w:p w14:paraId="01F608A1" w14:textId="77777777" w:rsidR="00300B70" w:rsidRPr="00302AAC" w:rsidRDefault="00300B70" w:rsidP="00052897">
      <w:pPr>
        <w:pStyle w:val="ListParagraph"/>
        <w:numPr>
          <w:ilvl w:val="0"/>
          <w:numId w:val="3"/>
        </w:numPr>
      </w:pPr>
      <w:r w:rsidRPr="00302AAC">
        <w:t>Patents (these are already collected by the Research Partnerships and Translation team, Research and Innovation)</w:t>
      </w:r>
    </w:p>
    <w:p w14:paraId="56B5C182" w14:textId="77777777" w:rsidR="00300B70" w:rsidRPr="00302AAC" w:rsidRDefault="00300B70" w:rsidP="00052897">
      <w:pPr>
        <w:pStyle w:val="ListParagraph"/>
        <w:numPr>
          <w:ilvl w:val="0"/>
          <w:numId w:val="3"/>
        </w:numPr>
      </w:pPr>
      <w:r w:rsidRPr="00302AAC">
        <w:t>Abstracts</w:t>
      </w:r>
    </w:p>
    <w:p w14:paraId="15CD7AD6" w14:textId="77777777" w:rsidR="00300B70" w:rsidRPr="00302AAC" w:rsidRDefault="00300B70" w:rsidP="00052897">
      <w:pPr>
        <w:pStyle w:val="ListParagraph"/>
        <w:numPr>
          <w:ilvl w:val="0"/>
          <w:numId w:val="3"/>
        </w:numPr>
      </w:pPr>
      <w:r w:rsidRPr="00302AAC">
        <w:t>Undergraduate research.</w:t>
      </w:r>
    </w:p>
    <w:p w14:paraId="06EE2FB9" w14:textId="77777777" w:rsidR="00300B70" w:rsidRPr="00300B70" w:rsidRDefault="00300B70" w:rsidP="00300B70">
      <w:r w:rsidRPr="00300B70">
        <w:t>For material to be included in the Research Repository, at least one of the authors/creators must be affiliated with RMIT University at the time of addition.</w:t>
      </w:r>
    </w:p>
    <w:p w14:paraId="7AA986B9" w14:textId="77777777" w:rsidR="00300B70" w:rsidRPr="00300B70" w:rsidRDefault="00300B70" w:rsidP="00300B70">
      <w:r>
        <w:t xml:space="preserve">The </w:t>
      </w:r>
      <w:bookmarkStart w:id="24" w:name="_Int_M8ZUy3G5"/>
      <w:proofErr w:type="gramStart"/>
      <w:r>
        <w:t>Library</w:t>
      </w:r>
      <w:bookmarkEnd w:id="24"/>
      <w:proofErr w:type="gramEnd"/>
      <w:r>
        <w:t xml:space="preserve"> reserves the right to remove content from the Research Repository at any time and for any reason.</w:t>
      </w:r>
    </w:p>
    <w:p w14:paraId="54A26217" w14:textId="77777777" w:rsidR="00300B70" w:rsidRPr="00300B70" w:rsidRDefault="00300B70" w:rsidP="00302AAC">
      <w:pPr>
        <w:pStyle w:val="Heading2"/>
      </w:pPr>
      <w:bookmarkStart w:id="25" w:name="_Toc240030475"/>
      <w:r w:rsidRPr="00300B70">
        <w:t>Student Works</w:t>
      </w:r>
      <w:bookmarkEnd w:id="25"/>
    </w:p>
    <w:p w14:paraId="7499E1FF" w14:textId="0794D329" w:rsidR="00300B70" w:rsidRPr="00300B70" w:rsidRDefault="00300B70" w:rsidP="00300B70">
      <w:r>
        <w:t xml:space="preserve">The </w:t>
      </w:r>
      <w:bookmarkStart w:id="26" w:name="_Int_BZSrDxyI"/>
      <w:proofErr w:type="gramStart"/>
      <w:r>
        <w:t>Library</w:t>
      </w:r>
      <w:bookmarkEnd w:id="26"/>
      <w:proofErr w:type="gramEnd"/>
      <w:r>
        <w:t xml:space="preserve"> </w:t>
      </w:r>
      <w:r w:rsidR="45E57702">
        <w:t>collects</w:t>
      </w:r>
      <w:r>
        <w:t xml:space="preserve"> submitted capstone and major works to a dedicated Student Works collection, making it available to the wider RMIT community and beyond. Sharing student work this way increases its visibility, impact and potential for real-world use. It also helps highlight and promote the quality and innovation of RMIT University's teaching and learning.</w:t>
      </w:r>
    </w:p>
    <w:p w14:paraId="4E7FE514" w14:textId="77777777" w:rsidR="00300B70" w:rsidRPr="00300B70" w:rsidRDefault="00300B70" w:rsidP="00300B70">
      <w:r w:rsidRPr="00300B70">
        <w:t>Students interested in submitting their work can access information at </w:t>
      </w:r>
      <w:hyperlink r:id="rId20" w:history="1">
        <w:r w:rsidRPr="00300B70">
          <w:rPr>
            <w:rStyle w:val="Hyperlink"/>
          </w:rPr>
          <w:t>Capstone and major work submissions</w:t>
        </w:r>
      </w:hyperlink>
      <w:r w:rsidRPr="00300B70">
        <w:t>.</w:t>
      </w:r>
    </w:p>
    <w:p w14:paraId="1B840A68" w14:textId="77777777" w:rsidR="00300B70" w:rsidRPr="00300B70" w:rsidRDefault="00300B70" w:rsidP="00302AAC">
      <w:pPr>
        <w:pStyle w:val="Heading2"/>
      </w:pPr>
      <w:bookmarkStart w:id="27" w:name="_Toc240030476"/>
      <w:r w:rsidRPr="00300B70">
        <w:t>University Archives</w:t>
      </w:r>
      <w:bookmarkEnd w:id="27"/>
    </w:p>
    <w:p w14:paraId="338FFEF7" w14:textId="77777777" w:rsidR="00300B70" w:rsidRPr="00300B70" w:rsidRDefault="00300B70" w:rsidP="00300B70">
      <w:hyperlink r:id="rId21" w:history="1">
        <w:r w:rsidRPr="00300B70">
          <w:rPr>
            <w:rStyle w:val="Hyperlink"/>
          </w:rPr>
          <w:t>RMIT University Archives Collection</w:t>
        </w:r>
      </w:hyperlink>
      <w:r w:rsidRPr="00300B70">
        <w:t> operates as the institutional repository for records that are evidence of the functions and activities performed throughout the RMIT University. The University Archives’ mission is to acquire, organise, preserve and publicise such materials, and to assist researchers in their use.</w:t>
      </w:r>
    </w:p>
    <w:p w14:paraId="363512A3" w14:textId="77777777" w:rsidR="00300B70" w:rsidRPr="00300B70" w:rsidRDefault="00300B70" w:rsidP="00300B70">
      <w:r w:rsidRPr="00300B70">
        <w:t>The collection spans from the commencement of the Working Men’s College in 1887 until present day and includes records of predecessor entities. Refer to </w:t>
      </w:r>
      <w:r w:rsidRPr="00300B70">
        <w:rPr>
          <w:i/>
          <w:iCs/>
        </w:rPr>
        <w:t>RMIT University Archives Collection Guidelines</w:t>
      </w:r>
      <w:r w:rsidRPr="00300B70">
        <w:t> on the RMIT University Archives Collection page for information about collection scope, acquisition criteria and deaccessioning (deselection).</w:t>
      </w:r>
    </w:p>
    <w:p w14:paraId="2D18C6F1" w14:textId="77777777" w:rsidR="00300B70" w:rsidRPr="00300B70" w:rsidRDefault="00300B70" w:rsidP="00302AAC">
      <w:pPr>
        <w:pStyle w:val="Heading2"/>
      </w:pPr>
      <w:bookmarkStart w:id="28" w:name="_Toc240030477"/>
      <w:r w:rsidRPr="00300B70">
        <w:t>Cultural Collections</w:t>
      </w:r>
      <w:bookmarkEnd w:id="28"/>
    </w:p>
    <w:p w14:paraId="2A94C938" w14:textId="77777777" w:rsidR="00300B70" w:rsidRPr="00300B70" w:rsidRDefault="00300B70" w:rsidP="00300B70">
      <w:r w:rsidRPr="00300B70">
        <w:t xml:space="preserve">The Cultural Collections play a vital role in preserving, protecting, and celebrating the stories held within the University’s significant archives and heritage collections. While </w:t>
      </w:r>
      <w:r w:rsidRPr="00300B70">
        <w:lastRenderedPageBreak/>
        <w:t>much of this work happens behind the scenes, the impact is deeply felt across the institution, supporting teaching, research, community engagement, and the long</w:t>
      </w:r>
      <w:r w:rsidRPr="00300B70">
        <w:noBreakHyphen/>
        <w:t>term stewardship of RMIT’s cultural assets.</w:t>
      </w:r>
    </w:p>
    <w:p w14:paraId="28F82FA1" w14:textId="77777777" w:rsidR="00300B70" w:rsidRPr="00300B70" w:rsidRDefault="00300B70" w:rsidP="00300B70">
      <w:r w:rsidRPr="00300B70">
        <w:t>The Cultural Collections include:</w:t>
      </w:r>
    </w:p>
    <w:p w14:paraId="5447F580" w14:textId="77777777" w:rsidR="00300B70" w:rsidRPr="00300B70" w:rsidRDefault="00300B70" w:rsidP="00052897">
      <w:pPr>
        <w:pStyle w:val="ListParagraph"/>
        <w:numPr>
          <w:ilvl w:val="0"/>
          <w:numId w:val="4"/>
        </w:numPr>
      </w:pPr>
      <w:hyperlink r:id="rId22" w:history="1">
        <w:r w:rsidRPr="00300B70">
          <w:rPr>
            <w:rStyle w:val="Hyperlink"/>
          </w:rPr>
          <w:t>RMIT Australian Screen Research Collection</w:t>
        </w:r>
      </w:hyperlink>
    </w:p>
    <w:p w14:paraId="67A20A50" w14:textId="77777777" w:rsidR="00300B70" w:rsidRPr="00300B70" w:rsidRDefault="00300B70" w:rsidP="00052897">
      <w:pPr>
        <w:pStyle w:val="ListParagraph"/>
        <w:numPr>
          <w:ilvl w:val="0"/>
          <w:numId w:val="4"/>
        </w:numPr>
      </w:pPr>
      <w:hyperlink r:id="rId23" w:history="1">
        <w:r w:rsidRPr="00300B70">
          <w:rPr>
            <w:rStyle w:val="Hyperlink"/>
          </w:rPr>
          <w:t>RMIT University Art Collection</w:t>
        </w:r>
      </w:hyperlink>
    </w:p>
    <w:p w14:paraId="4E727E98" w14:textId="77777777" w:rsidR="00300B70" w:rsidRPr="00300B70" w:rsidRDefault="00300B70" w:rsidP="00052897">
      <w:pPr>
        <w:pStyle w:val="ListParagraph"/>
        <w:numPr>
          <w:ilvl w:val="0"/>
          <w:numId w:val="4"/>
        </w:numPr>
      </w:pPr>
      <w:hyperlink r:id="rId24" w:history="1">
        <w:r w:rsidRPr="00300B70">
          <w:rPr>
            <w:rStyle w:val="Hyperlink"/>
          </w:rPr>
          <w:t>RMIT Design Archives</w:t>
        </w:r>
      </w:hyperlink>
    </w:p>
    <w:p w14:paraId="196F7DC4" w14:textId="77777777" w:rsidR="00300B70" w:rsidRPr="00300B70" w:rsidRDefault="00300B70" w:rsidP="00302AAC">
      <w:pPr>
        <w:pStyle w:val="Heading2"/>
      </w:pPr>
      <w:bookmarkStart w:id="29" w:name="_Toc240030478"/>
      <w:r w:rsidRPr="00300B70">
        <w:t>RMIT Open Press</w:t>
      </w:r>
      <w:bookmarkEnd w:id="29"/>
    </w:p>
    <w:p w14:paraId="653874EF" w14:textId="77777777" w:rsidR="00300B70" w:rsidRPr="00300B70" w:rsidRDefault="00300B70" w:rsidP="00300B70">
      <w:hyperlink r:id="rId25" w:history="1">
        <w:r w:rsidRPr="00300B70">
          <w:rPr>
            <w:rStyle w:val="Hyperlink"/>
          </w:rPr>
          <w:t>RMIT Open Press</w:t>
        </w:r>
      </w:hyperlink>
      <w:r w:rsidRPr="00300B70">
        <w:t> is the imprint under which open textbooks are published at RMIT on the </w:t>
      </w:r>
      <w:hyperlink r:id="rId26" w:history="1">
        <w:r w:rsidRPr="00300B70">
          <w:rPr>
            <w:rStyle w:val="Hyperlink"/>
          </w:rPr>
          <w:t>Pressbooks digital publishing platform</w:t>
        </w:r>
      </w:hyperlink>
      <w:r w:rsidRPr="00300B70">
        <w:t>. RMIT Open Press supports the </w:t>
      </w:r>
      <w:hyperlink r:id="rId27" w:history="1">
        <w:r w:rsidRPr="00300B70">
          <w:rPr>
            <w:rStyle w:val="Hyperlink"/>
            <w:i/>
            <w:iCs/>
          </w:rPr>
          <w:t>RMIT Education Plan 2026-2028 Action Area 1</w:t>
        </w:r>
        <w:r w:rsidRPr="00300B70">
          <w:rPr>
            <w:rStyle w:val="Hyperlink"/>
          </w:rPr>
          <w:t> (linked from Our strategy)</w:t>
        </w:r>
      </w:hyperlink>
      <w:r w:rsidRPr="00300B70">
        <w:t>.</w:t>
      </w:r>
    </w:p>
    <w:p w14:paraId="41EADF86" w14:textId="77777777" w:rsidR="00300B70" w:rsidRPr="00300B70" w:rsidRDefault="00300B70" w:rsidP="00300B70">
      <w:r w:rsidRPr="00300B70">
        <w:t>Pressbooks platform enables authors to integrate text, multimedia and activities into dynamic OERs for teaching and sharing cost-free with learners and other teachers. Open books can also be adapted to suit local students’ needs.</w:t>
      </w:r>
    </w:p>
    <w:p w14:paraId="6A8DE454" w14:textId="77777777" w:rsidR="00300B70" w:rsidRPr="00300B70" w:rsidRDefault="00300B70" w:rsidP="00300B70">
      <w:r w:rsidRPr="00300B70">
        <w:t>The criteria for publishing in RMIT Open Press are in the </w:t>
      </w:r>
      <w:hyperlink r:id="rId28" w:history="1">
        <w:r w:rsidRPr="00300B70">
          <w:rPr>
            <w:rStyle w:val="Hyperlink"/>
          </w:rPr>
          <w:t>RMIT Open Publishing Toolkit for authors</w:t>
        </w:r>
      </w:hyperlink>
      <w:r w:rsidRPr="00300B70">
        <w:t>.</w:t>
      </w:r>
    </w:p>
    <w:p w14:paraId="607D63BF" w14:textId="77777777" w:rsidR="00300B70" w:rsidRPr="00300B70" w:rsidRDefault="00300B70" w:rsidP="00300B70">
      <w:r w:rsidRPr="00300B70">
        <w:t>RMIT Open Press books are discoverable in the </w:t>
      </w:r>
      <w:hyperlink r:id="rId29" w:history="1">
        <w:r w:rsidRPr="00300B70">
          <w:rPr>
            <w:rStyle w:val="Hyperlink"/>
          </w:rPr>
          <w:t>Pressbooks Directory</w:t>
        </w:r>
      </w:hyperlink>
      <w:r w:rsidRPr="00300B70">
        <w:t xml:space="preserve"> and </w:t>
      </w:r>
      <w:proofErr w:type="spellStart"/>
      <w:r w:rsidRPr="00300B70">
        <w:t>LibrarySearch</w:t>
      </w:r>
      <w:proofErr w:type="spellEnd"/>
      <w:r w:rsidRPr="00300B70">
        <w:t>. The Pressbooks learning tool integration (LTI) can be used to integrate Pressbooks into courses in Canvas.</w:t>
      </w:r>
    </w:p>
    <w:p w14:paraId="4568928B" w14:textId="77777777" w:rsidR="00300B70" w:rsidRPr="00300B70" w:rsidRDefault="00300B70" w:rsidP="00302AAC">
      <w:pPr>
        <w:pStyle w:val="Heading2"/>
      </w:pPr>
      <w:bookmarkStart w:id="30" w:name="_Toc240030479"/>
      <w:r w:rsidRPr="00300B70">
        <w:t>CAVAL Collections</w:t>
      </w:r>
      <w:bookmarkEnd w:id="30"/>
    </w:p>
    <w:p w14:paraId="57CAB783" w14:textId="77777777" w:rsidR="00300B70" w:rsidRPr="00300B70" w:rsidRDefault="00300B70" w:rsidP="00300B70">
      <w:r w:rsidRPr="00300B70">
        <w:t>As a CAVAL Member, RMIT participates in two CAVAL-managed collections:</w:t>
      </w:r>
    </w:p>
    <w:p w14:paraId="16EEEE57" w14:textId="77777777" w:rsidR="00300B70" w:rsidRPr="00300B70" w:rsidRDefault="00300B70" w:rsidP="00302AAC">
      <w:pPr>
        <w:pStyle w:val="Heading3"/>
      </w:pPr>
      <w:bookmarkStart w:id="31" w:name="_Toc240030480"/>
      <w:r w:rsidRPr="00300B70">
        <w:t>CARM Shared Collection</w:t>
      </w:r>
      <w:bookmarkEnd w:id="31"/>
    </w:p>
    <w:p w14:paraId="673A3999" w14:textId="77777777" w:rsidR="00300B70" w:rsidRPr="00300B70" w:rsidRDefault="00300B70" w:rsidP="00300B70">
      <w:r w:rsidRPr="00300B70">
        <w:t>CAVAL Archival and Research (CARM) </w:t>
      </w:r>
      <w:hyperlink r:id="rId30" w:history="1">
        <w:r w:rsidRPr="00300B70">
          <w:rPr>
            <w:rStyle w:val="Hyperlink"/>
          </w:rPr>
          <w:t>Shared Collection</w:t>
        </w:r>
      </w:hyperlink>
      <w:r w:rsidRPr="00300B70">
        <w:t> provides a sustainable, long-term solution for management and preservation of print resources, avoiding unnecessary duplication across CAVAL Member collections. The collection is stored in a high-density storage facility at CAVAL and is accessible to all Member Libraries and the wider scholarly community.</w:t>
      </w:r>
    </w:p>
    <w:p w14:paraId="3FC0930D" w14:textId="77777777" w:rsidR="00300B70" w:rsidRPr="00300B70" w:rsidRDefault="00300B70" w:rsidP="00300B70">
      <w:r>
        <w:t xml:space="preserve">As a </w:t>
      </w:r>
      <w:bookmarkStart w:id="32" w:name="_Int_dOtUqhiH"/>
      <w:proofErr w:type="gramStart"/>
      <w:r>
        <w:t>Member</w:t>
      </w:r>
      <w:bookmarkEnd w:id="32"/>
      <w:proofErr w:type="gramEnd"/>
      <w:r>
        <w:t>, we contribute material to the Shared Collection, ceding the ownership of that material to CAVAL.</w:t>
      </w:r>
    </w:p>
    <w:p w14:paraId="59D625D9" w14:textId="77777777" w:rsidR="00300B70" w:rsidRPr="00300B70" w:rsidRDefault="00300B70" w:rsidP="00302AAC">
      <w:pPr>
        <w:pStyle w:val="Heading3"/>
      </w:pPr>
      <w:bookmarkStart w:id="33" w:name="_Toc240030481"/>
      <w:r w:rsidRPr="00300B70">
        <w:t>Collective Shelf</w:t>
      </w:r>
      <w:bookmarkEnd w:id="33"/>
    </w:p>
    <w:p w14:paraId="0776E4A8" w14:textId="3D4A6692" w:rsidR="00300B70" w:rsidRPr="00300B70" w:rsidRDefault="00300B70" w:rsidP="00300B70">
      <w:r w:rsidRPr="00300B70">
        <w:t xml:space="preserve">The </w:t>
      </w:r>
      <w:proofErr w:type="gramStart"/>
      <w:r w:rsidRPr="00300B70">
        <w:t>Library</w:t>
      </w:r>
      <w:proofErr w:type="gramEnd"/>
      <w:r w:rsidRPr="00300B70">
        <w:t xml:space="preserve"> participates in the CAVAL Collective Shelf consortium. Collective Shelf is an assortment of shared print resources from participating stakeholders. It operates as a single, collaboratively</w:t>
      </w:r>
      <w:r w:rsidR="0FF40FA8">
        <w:t xml:space="preserve"> </w:t>
      </w:r>
      <w:r w:rsidRPr="00300B70">
        <w:t xml:space="preserve">managed collection to optimise usage and storage while </w:t>
      </w:r>
      <w:r w:rsidRPr="00300B70">
        <w:lastRenderedPageBreak/>
        <w:t>recognising each participating Library as an expert at collecting materials in specific subjects.</w:t>
      </w:r>
    </w:p>
    <w:p w14:paraId="772EA6F1" w14:textId="77777777" w:rsidR="00300B70" w:rsidRPr="00300B70" w:rsidRDefault="00300B70" w:rsidP="00300B70">
      <w:r w:rsidRPr="00300B70">
        <w:t>This collaborative approach to collection maintenance, access and management fosters progressive change, enhances access and ensures sustainability and responsiveness to the changing nature of Library spaces, services and collections.</w:t>
      </w:r>
    </w:p>
    <w:p w14:paraId="53C7684E" w14:textId="77777777" w:rsidR="00300B70" w:rsidRPr="00300B70" w:rsidRDefault="00300B70" w:rsidP="00302AAC">
      <w:pPr>
        <w:pStyle w:val="Heading2"/>
      </w:pPr>
      <w:bookmarkStart w:id="34" w:name="_Toc240030482"/>
      <w:r w:rsidRPr="00300B70">
        <w:t>General Collection</w:t>
      </w:r>
      <w:bookmarkEnd w:id="34"/>
    </w:p>
    <w:p w14:paraId="23F962D0" w14:textId="77777777" w:rsidR="00300B70" w:rsidRPr="00300B70" w:rsidRDefault="00300B70" w:rsidP="00300B70">
      <w:r>
        <w:t xml:space="preserve">The General Collection refers to the scholarly information resources of the </w:t>
      </w:r>
      <w:bookmarkStart w:id="35" w:name="_Int_bA2qOzfG"/>
      <w:proofErr w:type="gramStart"/>
      <w:r>
        <w:t>Library</w:t>
      </w:r>
      <w:bookmarkEnd w:id="35"/>
      <w:proofErr w:type="gramEnd"/>
      <w:r>
        <w:t xml:space="preserve"> in all formats and in all modes of access, except for resources housed in the Special Collection, University Archives, Research Repository, Digital Object Repository, Digital Preservation Repository System, Cultural Collection, CAVAL Collective Shelf and CARM Shared Collection.</w:t>
      </w:r>
    </w:p>
    <w:p w14:paraId="31507D4F" w14:textId="77777777" w:rsidR="00300B70" w:rsidRPr="00300B70" w:rsidRDefault="00300B70" w:rsidP="00302AAC">
      <w:pPr>
        <w:pStyle w:val="Heading2"/>
      </w:pPr>
      <w:bookmarkStart w:id="36" w:name="_Toc240030483"/>
      <w:r w:rsidRPr="00300B70">
        <w:t>Learning Resources</w:t>
      </w:r>
      <w:bookmarkEnd w:id="36"/>
    </w:p>
    <w:p w14:paraId="77E41EEE" w14:textId="77777777" w:rsidR="00300B70" w:rsidRPr="00300B70" w:rsidRDefault="00300B70" w:rsidP="00300B70">
      <w:r>
        <w:t xml:space="preserve">The </w:t>
      </w:r>
      <w:bookmarkStart w:id="37" w:name="_Int_oS1ykzDp"/>
      <w:proofErr w:type="gramStart"/>
      <w:r>
        <w:t>Library</w:t>
      </w:r>
      <w:bookmarkEnd w:id="37"/>
      <w:proofErr w:type="gramEnd"/>
      <w:r>
        <w:t xml:space="preserve"> supports teaching and learning by providing access to learning resources in various formats and by meeting the equity and access commitments reflected in RMIT policies, guidelines and strategic focus.</w:t>
      </w:r>
    </w:p>
    <w:p w14:paraId="05838B7F" w14:textId="77777777" w:rsidR="00300B70" w:rsidRPr="00300B70" w:rsidRDefault="00300B70" w:rsidP="00300B70">
      <w:hyperlink r:id="rId31" w:history="1">
        <w:r w:rsidRPr="00300B70">
          <w:rPr>
            <w:rStyle w:val="Hyperlink"/>
            <w:i/>
            <w:iCs/>
          </w:rPr>
          <w:t>RMIT Education Plan 2026-2028 Action Area 1</w:t>
        </w:r>
        <w:r w:rsidRPr="00300B70">
          <w:rPr>
            <w:rStyle w:val="Hyperlink"/>
          </w:rPr>
          <w:t> (linked from Our strategy)</w:t>
        </w:r>
      </w:hyperlink>
      <w:r w:rsidRPr="00300B70">
        <w:t> encourages a transition to Open Educational Resources (OERs) to reduce financial barriers to learning for RMIT students.</w:t>
      </w:r>
    </w:p>
    <w:p w14:paraId="228B4481" w14:textId="77777777" w:rsidR="00300B70" w:rsidRPr="00300B70" w:rsidRDefault="00300B70" w:rsidP="00300B70">
      <w:r w:rsidRPr="00300B70">
        <w:t>Library staff work closely with teaching staff to:</w:t>
      </w:r>
    </w:p>
    <w:p w14:paraId="53CFD9A3" w14:textId="77777777" w:rsidR="00300B70" w:rsidRPr="00302AAC" w:rsidRDefault="00300B70" w:rsidP="00052897">
      <w:pPr>
        <w:pStyle w:val="ListParagraph"/>
        <w:numPr>
          <w:ilvl w:val="0"/>
          <w:numId w:val="5"/>
        </w:numPr>
      </w:pPr>
      <w:r w:rsidRPr="00302AAC">
        <w:t>understand the needs of programs to provide equitable access to requested learning resources for the start of each semester</w:t>
      </w:r>
    </w:p>
    <w:p w14:paraId="67DD14B5" w14:textId="77777777" w:rsidR="00300B70" w:rsidRPr="00302AAC" w:rsidRDefault="00300B70" w:rsidP="00052897">
      <w:pPr>
        <w:pStyle w:val="ListParagraph"/>
        <w:numPr>
          <w:ilvl w:val="0"/>
          <w:numId w:val="5"/>
        </w:numPr>
      </w:pPr>
      <w:r w:rsidRPr="00302AAC">
        <w:t>recognise the need of our diverse student population to ensure engagement with course content</w:t>
      </w:r>
    </w:p>
    <w:p w14:paraId="2770636F" w14:textId="77777777" w:rsidR="00300B70" w:rsidRPr="00302AAC" w:rsidRDefault="00300B70" w:rsidP="00052897">
      <w:pPr>
        <w:pStyle w:val="ListParagraph"/>
        <w:numPr>
          <w:ilvl w:val="0"/>
          <w:numId w:val="5"/>
        </w:numPr>
      </w:pPr>
      <w:r w:rsidRPr="00302AAC">
        <w:t>create reading lists that can be embedded in courses</w:t>
      </w:r>
    </w:p>
    <w:p w14:paraId="1DA36095" w14:textId="77777777" w:rsidR="00300B70" w:rsidRPr="00302AAC" w:rsidRDefault="00300B70" w:rsidP="00052897">
      <w:pPr>
        <w:pStyle w:val="ListParagraph"/>
        <w:numPr>
          <w:ilvl w:val="0"/>
          <w:numId w:val="5"/>
        </w:numPr>
      </w:pPr>
      <w:r w:rsidRPr="00302AAC">
        <w:t>support the creation and adoption of OERs</w:t>
      </w:r>
    </w:p>
    <w:p w14:paraId="1FBD0401" w14:textId="77777777" w:rsidR="00300B70" w:rsidRPr="00302AAC" w:rsidRDefault="00300B70" w:rsidP="00052897">
      <w:pPr>
        <w:pStyle w:val="ListParagraph"/>
        <w:numPr>
          <w:ilvl w:val="0"/>
          <w:numId w:val="5"/>
        </w:numPr>
      </w:pPr>
      <w:r w:rsidRPr="00302AAC">
        <w:t>source learning resources and recommend new resources</w:t>
      </w:r>
    </w:p>
    <w:p w14:paraId="314F65F8" w14:textId="77777777" w:rsidR="00300B70" w:rsidRDefault="00300B70" w:rsidP="00052897">
      <w:pPr>
        <w:pStyle w:val="ListParagraph"/>
        <w:numPr>
          <w:ilvl w:val="0"/>
          <w:numId w:val="5"/>
        </w:numPr>
      </w:pPr>
      <w:r w:rsidRPr="00302AAC">
        <w:t>support alternative ways of acquiring Indigenous and diverse resources.</w:t>
      </w:r>
    </w:p>
    <w:p w14:paraId="7CD35887" w14:textId="72C45C68" w:rsidR="00300B70" w:rsidRDefault="00302AAC" w:rsidP="00052897">
      <w:pPr>
        <w:pStyle w:val="Heading1"/>
        <w:rPr>
          <w:lang w:val="en-US"/>
        </w:rPr>
      </w:pPr>
      <w:bookmarkStart w:id="38" w:name="_Toc240030484"/>
      <w:r w:rsidRPr="00302AAC">
        <w:rPr>
          <w:lang w:val="en-US"/>
        </w:rPr>
        <w:t>General Collection development</w:t>
      </w:r>
      <w:bookmarkEnd w:id="38"/>
    </w:p>
    <w:p w14:paraId="211FA589" w14:textId="77777777" w:rsidR="00302AAC" w:rsidRPr="00302AAC" w:rsidRDefault="51DBB2F4" w:rsidP="00302AAC">
      <w:r>
        <w:t xml:space="preserve">The </w:t>
      </w:r>
      <w:bookmarkStart w:id="39" w:name="_Int_XytYU94F"/>
      <w:proofErr w:type="gramStart"/>
      <w:r>
        <w:t>Library</w:t>
      </w:r>
      <w:bookmarkEnd w:id="39"/>
      <w:proofErr w:type="gramEnd"/>
      <w:r>
        <w:t xml:space="preserve"> follows the digital-first principle to maximise the availability of online resources in our General Collection. We are guided by the requirements listed in the RMIT Legislative Obligations Register, which include the following:</w:t>
      </w:r>
    </w:p>
    <w:p w14:paraId="561E420C" w14:textId="77777777" w:rsidR="00302AAC" w:rsidRPr="00302AAC" w:rsidRDefault="00302AAC" w:rsidP="00052897">
      <w:pPr>
        <w:pStyle w:val="ListParagraph"/>
        <w:numPr>
          <w:ilvl w:val="0"/>
          <w:numId w:val="6"/>
        </w:numPr>
      </w:pPr>
      <w:hyperlink r:id="rId32" w:history="1">
        <w:r w:rsidRPr="00302AAC">
          <w:rPr>
            <w:rStyle w:val="Hyperlink"/>
          </w:rPr>
          <w:t>Higher Education Support Act (HESA) 2003</w:t>
        </w:r>
      </w:hyperlink>
    </w:p>
    <w:p w14:paraId="61D8B8EC" w14:textId="77777777" w:rsidR="00302AAC" w:rsidRPr="00302AAC" w:rsidRDefault="00302AAC" w:rsidP="00052897">
      <w:pPr>
        <w:pStyle w:val="ListParagraph"/>
        <w:numPr>
          <w:ilvl w:val="0"/>
          <w:numId w:val="6"/>
        </w:numPr>
      </w:pPr>
      <w:hyperlink r:id="rId33" w:history="1">
        <w:r w:rsidRPr="00302AAC">
          <w:rPr>
            <w:rStyle w:val="Hyperlink"/>
          </w:rPr>
          <w:t>Tertiary Education Quality and Standards Agency (TEQSA)</w:t>
        </w:r>
      </w:hyperlink>
    </w:p>
    <w:p w14:paraId="523B2B85" w14:textId="77777777" w:rsidR="00302AAC" w:rsidRPr="00302AAC" w:rsidRDefault="00302AAC" w:rsidP="00052897">
      <w:pPr>
        <w:pStyle w:val="ListParagraph"/>
        <w:numPr>
          <w:ilvl w:val="0"/>
          <w:numId w:val="6"/>
        </w:numPr>
      </w:pPr>
      <w:hyperlink r:id="rId34" w:history="1">
        <w:r w:rsidRPr="00302AAC">
          <w:rPr>
            <w:rStyle w:val="Hyperlink"/>
          </w:rPr>
          <w:t>Australian Skills Quality Authority (ASQA)</w:t>
        </w:r>
      </w:hyperlink>
    </w:p>
    <w:p w14:paraId="43017BD6" w14:textId="77777777" w:rsidR="00302AAC" w:rsidRPr="00302AAC" w:rsidRDefault="00302AAC" w:rsidP="00052897">
      <w:pPr>
        <w:pStyle w:val="ListParagraph"/>
        <w:numPr>
          <w:ilvl w:val="0"/>
          <w:numId w:val="6"/>
        </w:numPr>
      </w:pPr>
      <w:hyperlink r:id="rId35" w:history="1">
        <w:r w:rsidRPr="00302AAC">
          <w:rPr>
            <w:rStyle w:val="Hyperlink"/>
          </w:rPr>
          <w:t>National Vocational Education and Training Regulator Act 2011</w:t>
        </w:r>
      </w:hyperlink>
    </w:p>
    <w:p w14:paraId="2AF89783" w14:textId="77777777" w:rsidR="00302AAC" w:rsidRPr="00302AAC" w:rsidRDefault="00302AAC" w:rsidP="00052897">
      <w:pPr>
        <w:pStyle w:val="ListParagraph"/>
        <w:numPr>
          <w:ilvl w:val="0"/>
          <w:numId w:val="6"/>
        </w:numPr>
      </w:pPr>
      <w:hyperlink r:id="rId36" w:history="1">
        <w:r w:rsidRPr="00302AAC">
          <w:rPr>
            <w:rStyle w:val="Hyperlink"/>
          </w:rPr>
          <w:t>Copyright Act</w:t>
        </w:r>
      </w:hyperlink>
    </w:p>
    <w:p w14:paraId="1DD93D1B" w14:textId="77777777" w:rsidR="00302AAC" w:rsidRPr="00302AAC" w:rsidRDefault="00302AAC" w:rsidP="00302AAC">
      <w:r w:rsidRPr="00302AAC">
        <w:t xml:space="preserve">We work with RMIT Aboriginal and Torres Strait Islander academics, teachers and students to expand representation of Aboriginal and Torres Strait Islander peoples and communities in our Collections. Our goal is to collect a wider range of Aboriginal and Torres Strait Islander materials. The </w:t>
      </w:r>
      <w:proofErr w:type="gramStart"/>
      <w:r w:rsidRPr="00302AAC">
        <w:t>Library</w:t>
      </w:r>
      <w:proofErr w:type="gramEnd"/>
      <w:r w:rsidRPr="00302AAC">
        <w:t xml:space="preserve"> will continue to align with </w:t>
      </w:r>
      <w:hyperlink r:id="rId37" w:history="1">
        <w:r w:rsidRPr="00302AAC">
          <w:rPr>
            <w:rStyle w:val="Hyperlink"/>
          </w:rPr>
          <w:t>Responsible Practice Principles for RMIT University Library</w:t>
        </w:r>
      </w:hyperlink>
      <w:r w:rsidRPr="00302AAC">
        <w:t>, noting that items within our Collections may not represent RMIT’s views. We are aware that Indigenous materials may need to be acquired via alternative methods.</w:t>
      </w:r>
    </w:p>
    <w:p w14:paraId="3209F759" w14:textId="77777777" w:rsidR="00302AAC" w:rsidRPr="00302AAC" w:rsidRDefault="00302AAC" w:rsidP="00302AAC">
      <w:r w:rsidRPr="00302AAC">
        <w:t>Our selection and purchasing strategies ensure that RMIT community has access to required resources and a greater breadth and depth of additional resources through cost-effective material provision when the user needs it. It is not possible to own all the resources that are needed to support teaching, learning and research. Items that are not purchased for the collection may be available via the resource sharing services.</w:t>
      </w:r>
    </w:p>
    <w:p w14:paraId="4362D032" w14:textId="77777777" w:rsidR="00302AAC" w:rsidRPr="00302AAC" w:rsidRDefault="00302AAC" w:rsidP="00302AAC">
      <w:r w:rsidRPr="00302AAC">
        <w:t>We acquire resources through a balance of OER, open access, ownership, subscription, Evidence Based Acquisition (EBA), and Patron/Demand Driven Acquisition (PDA/DDA) methods to achieve the best return on investment from the Library Collections Budget.</w:t>
      </w:r>
    </w:p>
    <w:p w14:paraId="40D9F737" w14:textId="77777777" w:rsidR="00302AAC" w:rsidRPr="00302AAC" w:rsidRDefault="00302AAC" w:rsidP="00302AAC">
      <w:r>
        <w:t xml:space="preserve">The </w:t>
      </w:r>
      <w:bookmarkStart w:id="40" w:name="_Int_kawK6laU"/>
      <w:proofErr w:type="gramStart"/>
      <w:r>
        <w:t>Library</w:t>
      </w:r>
      <w:bookmarkEnd w:id="40"/>
      <w:proofErr w:type="gramEnd"/>
      <w:r>
        <w:t xml:space="preserve"> participates in the </w:t>
      </w:r>
      <w:hyperlink r:id="rId38">
        <w:r w:rsidRPr="27094A95">
          <w:rPr>
            <w:rStyle w:val="Hyperlink"/>
          </w:rPr>
          <w:t>Council of Australasian University Libraries (CAUL) Consortium</w:t>
        </w:r>
      </w:hyperlink>
      <w:r>
        <w:t> to achieve favourable pricing and terms.</w:t>
      </w:r>
    </w:p>
    <w:p w14:paraId="04EDC5C9" w14:textId="77777777" w:rsidR="00302AAC" w:rsidRPr="00302AAC" w:rsidRDefault="00302AAC" w:rsidP="00302AAC">
      <w:r w:rsidRPr="00302AAC">
        <w:t>The acquisition of physical materials for the RMIT University Library, Vietnam, is bound by suppliers signing a Master Service Agreement (MSA) and completed via a tender process with procurement department. Physical materials can only be purchased from other suppliers if no MSA supplier provides an option.</w:t>
      </w:r>
    </w:p>
    <w:p w14:paraId="77F932F0" w14:textId="77777777" w:rsidR="00302AAC" w:rsidRPr="00302AAC" w:rsidRDefault="00302AAC" w:rsidP="00302AAC">
      <w:pPr>
        <w:pStyle w:val="Heading2"/>
      </w:pPr>
      <w:bookmarkStart w:id="41" w:name="_Toc240030485"/>
      <w:r w:rsidRPr="00302AAC">
        <w:t>Selection processes</w:t>
      </w:r>
      <w:bookmarkEnd w:id="41"/>
    </w:p>
    <w:p w14:paraId="2E240F2F" w14:textId="77777777" w:rsidR="00302AAC" w:rsidRPr="00302AAC" w:rsidRDefault="00302AAC" w:rsidP="00302AAC">
      <w:r>
        <w:t xml:space="preserve">The </w:t>
      </w:r>
      <w:bookmarkStart w:id="42" w:name="_Int_iorkp3wE"/>
      <w:proofErr w:type="gramStart"/>
      <w:r>
        <w:t>Library</w:t>
      </w:r>
      <w:bookmarkEnd w:id="42"/>
      <w:proofErr w:type="gramEnd"/>
      <w:r>
        <w:t xml:space="preserve"> recognises that RMIT diverse community requirements are changeable. We follow evidence-based practice and collaborate with stakeholders to identify what is needed to meet their learning, teaching and research needs.</w:t>
      </w:r>
    </w:p>
    <w:p w14:paraId="38674A6D" w14:textId="77777777" w:rsidR="00302AAC" w:rsidRPr="00302AAC" w:rsidRDefault="00302AAC" w:rsidP="00302AAC">
      <w:r w:rsidRPr="00302AAC">
        <w:t>Collaborative practices include:</w:t>
      </w:r>
    </w:p>
    <w:p w14:paraId="6D9F14F5" w14:textId="77777777" w:rsidR="00302AAC" w:rsidRPr="00302AAC" w:rsidRDefault="00302AAC" w:rsidP="00052897">
      <w:pPr>
        <w:pStyle w:val="ListParagraph"/>
        <w:numPr>
          <w:ilvl w:val="0"/>
          <w:numId w:val="7"/>
        </w:numPr>
      </w:pPr>
      <w:r>
        <w:t xml:space="preserve">direct feedback to the </w:t>
      </w:r>
      <w:bookmarkStart w:id="43" w:name="_Int_uEfZzYXG"/>
      <w:proofErr w:type="gramStart"/>
      <w:r>
        <w:t>Library</w:t>
      </w:r>
      <w:bookmarkEnd w:id="43"/>
      <w:proofErr w:type="gramEnd"/>
    </w:p>
    <w:p w14:paraId="0AF3E149" w14:textId="77777777" w:rsidR="00302AAC" w:rsidRPr="00302AAC" w:rsidRDefault="00302AAC" w:rsidP="00052897">
      <w:pPr>
        <w:pStyle w:val="ListParagraph"/>
        <w:numPr>
          <w:ilvl w:val="0"/>
          <w:numId w:val="7"/>
        </w:numPr>
      </w:pPr>
      <w:r w:rsidRPr="00302AAC">
        <w:t>suggestions and feedback made via the purchase request form</w:t>
      </w:r>
    </w:p>
    <w:p w14:paraId="49165EBF" w14:textId="77777777" w:rsidR="00302AAC" w:rsidRPr="00302AAC" w:rsidRDefault="00302AAC" w:rsidP="00052897">
      <w:pPr>
        <w:pStyle w:val="ListParagraph"/>
        <w:numPr>
          <w:ilvl w:val="0"/>
          <w:numId w:val="7"/>
        </w:numPr>
      </w:pPr>
      <w:r w:rsidRPr="00302AAC">
        <w:t>identifying requirements through the learning resources request process</w:t>
      </w:r>
    </w:p>
    <w:p w14:paraId="7A3DAC2F" w14:textId="77777777" w:rsidR="00302AAC" w:rsidRPr="00302AAC" w:rsidRDefault="00302AAC" w:rsidP="00052897">
      <w:pPr>
        <w:pStyle w:val="ListParagraph"/>
        <w:numPr>
          <w:ilvl w:val="0"/>
          <w:numId w:val="7"/>
        </w:numPr>
      </w:pPr>
      <w:r w:rsidRPr="00302AAC">
        <w:t>reading list development</w:t>
      </w:r>
    </w:p>
    <w:p w14:paraId="2B038F5F" w14:textId="77777777" w:rsidR="00302AAC" w:rsidRPr="00302AAC" w:rsidRDefault="00302AAC" w:rsidP="00052897">
      <w:pPr>
        <w:pStyle w:val="ListParagraph"/>
        <w:numPr>
          <w:ilvl w:val="0"/>
          <w:numId w:val="7"/>
        </w:numPr>
      </w:pPr>
      <w:r w:rsidRPr="00302AAC">
        <w:t>program/course reviews</w:t>
      </w:r>
    </w:p>
    <w:p w14:paraId="429FF293" w14:textId="77777777" w:rsidR="00302AAC" w:rsidRPr="00302AAC" w:rsidRDefault="00302AAC" w:rsidP="00052897">
      <w:pPr>
        <w:pStyle w:val="ListParagraph"/>
        <w:numPr>
          <w:ilvl w:val="0"/>
          <w:numId w:val="7"/>
        </w:numPr>
      </w:pPr>
      <w:r w:rsidRPr="00302AAC">
        <w:t>curriculum architecture and skills immersion</w:t>
      </w:r>
    </w:p>
    <w:p w14:paraId="0D29BAB0" w14:textId="77777777" w:rsidR="00302AAC" w:rsidRPr="00302AAC" w:rsidRDefault="00302AAC" w:rsidP="00052897">
      <w:pPr>
        <w:pStyle w:val="ListParagraph"/>
        <w:numPr>
          <w:ilvl w:val="0"/>
          <w:numId w:val="7"/>
        </w:numPr>
      </w:pPr>
      <w:r w:rsidRPr="00302AAC">
        <w:t>accreditation reviews.</w:t>
      </w:r>
    </w:p>
    <w:p w14:paraId="14EB97C7" w14:textId="181120A6" w:rsidR="00302AAC" w:rsidRPr="00302AAC" w:rsidRDefault="00302AAC" w:rsidP="00302AAC">
      <w:r w:rsidRPr="00302AAC">
        <w:lastRenderedPageBreak/>
        <w:t>RMIT’s community members, including Alumni, can make purchase requests. Requests for new resources for the General Collection are evaluated using the selection criteria and considering current holdings and availability of funds. Requests for individual books, videos or standards that meet selection criteria are purchased immediately, subject to budget availability. Requests for journal or database subscriptions (or other one-time purchases of value), are added to a list of resources to be considered for purchase throughout the year. We prioritise these requests based on how well they meet the selection criteria and other recent purchases we’ve made for that discipline.</w:t>
      </w:r>
    </w:p>
    <w:p w14:paraId="2D2A7CB8" w14:textId="77777777" w:rsidR="00302AAC" w:rsidRPr="00302AAC" w:rsidRDefault="00302AAC" w:rsidP="00302AAC">
      <w:r w:rsidRPr="00302AAC">
        <w:t>Evidence-based selection practices include the use of analytics from Library systems and publisher/vendor data, including COUNTER-compliant usage data and data from resource-sharing consortia. Evidence-based practices may not apply to the acquisition of learning resources or Indigenous materials.</w:t>
      </w:r>
    </w:p>
    <w:p w14:paraId="51FF6700" w14:textId="77777777" w:rsidR="00302AAC" w:rsidRPr="00302AAC" w:rsidRDefault="00302AAC" w:rsidP="00302AAC">
      <w:r w:rsidRPr="00302AAC">
        <w:t xml:space="preserve">The Collection Development Team regularly evaluates offers for new resources received from vendors and uses collection-related data, such as usage and </w:t>
      </w:r>
      <w:proofErr w:type="spellStart"/>
      <w:r w:rsidRPr="00302AAC">
        <w:t>turnaway</w:t>
      </w:r>
      <w:proofErr w:type="spellEnd"/>
      <w:r w:rsidRPr="00302AAC">
        <w:t xml:space="preserve"> statistics, to identify additional resources for purchase. These offers are evaluated based on the selection criteria and added to the list of resources for purchase consideration throughout the year.</w:t>
      </w:r>
    </w:p>
    <w:p w14:paraId="4E1F41C4" w14:textId="77777777" w:rsidR="00302AAC" w:rsidRPr="00302AAC" w:rsidRDefault="00302AAC" w:rsidP="00302AAC">
      <w:r w:rsidRPr="00302AAC">
        <w:t>We use vendor purchase profiles to automatically identify titles for purchase based on a range of criteria, such as subject, publisher or price.</w:t>
      </w:r>
    </w:p>
    <w:p w14:paraId="202AE315" w14:textId="77777777" w:rsidR="00302AAC" w:rsidRPr="00302AAC" w:rsidRDefault="00302AAC" w:rsidP="00302AAC">
      <w:pPr>
        <w:pStyle w:val="Heading2"/>
      </w:pPr>
      <w:bookmarkStart w:id="44" w:name="_Toc240030486"/>
      <w:r w:rsidRPr="00302AAC">
        <w:t>Learning resources: considerations</w:t>
      </w:r>
      <w:bookmarkEnd w:id="44"/>
    </w:p>
    <w:p w14:paraId="28565F2B" w14:textId="77777777" w:rsidR="00302AAC" w:rsidRPr="00302AAC" w:rsidRDefault="00302AAC" w:rsidP="00302AAC">
      <w:r w:rsidRPr="00302AAC">
        <w:t>We encourage teaching staff to suggest new learning resources. Requests are evaluated based on our selection criteria and we apply the digital-first principle where possible.</w:t>
      </w:r>
    </w:p>
    <w:p w14:paraId="148DB37D" w14:textId="77777777" w:rsidR="00302AAC" w:rsidRPr="00302AAC" w:rsidRDefault="00302AAC" w:rsidP="00302AAC">
      <w:r w:rsidRPr="00302AAC">
        <w:t>We do not purchase class-sets or resources that are restricted to a specific cohort (e.g. College, School or course).</w:t>
      </w:r>
    </w:p>
    <w:p w14:paraId="1B2B8519" w14:textId="77777777" w:rsidR="00302AAC" w:rsidRPr="00302AAC" w:rsidRDefault="00302AAC" w:rsidP="00302AAC">
      <w:r w:rsidRPr="00302AAC">
        <w:t>Resources may come with licensing conditions restricting concurrent usage, downloads, copying, printing and access to supplementary resources. Restrictive licensing conditions could affect student access – especially during peak usage periods, such as in the lead-up to an assignment deadline or open-book exam.</w:t>
      </w:r>
    </w:p>
    <w:p w14:paraId="6F9DDCE2" w14:textId="77777777" w:rsidR="00302AAC" w:rsidRPr="00302AAC" w:rsidRDefault="00302AAC" w:rsidP="00302AAC">
      <w:r w:rsidRPr="00302AAC">
        <w:t>The </w:t>
      </w:r>
      <w:hyperlink r:id="rId39" w:history="1">
        <w:r w:rsidRPr="00302AAC">
          <w:rPr>
            <w:rStyle w:val="Hyperlink"/>
          </w:rPr>
          <w:t>Library support for teachers</w:t>
        </w:r>
      </w:hyperlink>
      <w:r w:rsidRPr="00302AAC">
        <w:t> website provides advice on how Library staff can assist in the early stages of curriculum planning towards equitable outcomes.</w:t>
      </w:r>
    </w:p>
    <w:p w14:paraId="162FAAE9" w14:textId="77777777" w:rsidR="00302AAC" w:rsidRPr="00302AAC" w:rsidRDefault="00302AAC" w:rsidP="00302AAC">
      <w:r w:rsidRPr="00302AAC">
        <w:t>The RMIT University </w:t>
      </w:r>
      <w:hyperlink r:id="rId40" w:history="1">
        <w:r w:rsidRPr="00302AAC">
          <w:rPr>
            <w:rStyle w:val="Hyperlink"/>
            <w:i/>
            <w:iCs/>
          </w:rPr>
          <w:t>Self-Authored Learning Resources: Conflict of Interest - Disclosure Guidance Materials</w:t>
        </w:r>
      </w:hyperlink>
      <w:r w:rsidRPr="00302AAC">
        <w:t> provides guidance on good governance and RMIT values.</w:t>
      </w:r>
    </w:p>
    <w:p w14:paraId="3DBC7A32" w14:textId="77777777" w:rsidR="00302AAC" w:rsidRPr="00302AAC" w:rsidRDefault="00302AAC" w:rsidP="00302AAC">
      <w:pPr>
        <w:pStyle w:val="Heading2"/>
      </w:pPr>
      <w:bookmarkStart w:id="45" w:name="_Toc240030487"/>
      <w:r w:rsidRPr="00302AAC">
        <w:t>Selection criteria</w:t>
      </w:r>
      <w:bookmarkEnd w:id="45"/>
    </w:p>
    <w:p w14:paraId="02A8A9EF" w14:textId="77777777" w:rsidR="00302AAC" w:rsidRPr="00302AAC" w:rsidRDefault="00302AAC" w:rsidP="00302AAC">
      <w:r>
        <w:t xml:space="preserve">Our selection criteria are guided by </w:t>
      </w:r>
      <w:bookmarkStart w:id="46" w:name="_Int_Uti8SK5v"/>
      <w:r>
        <w:t>our</w:t>
      </w:r>
      <w:bookmarkEnd w:id="46"/>
      <w:r>
        <w:t> </w:t>
      </w:r>
      <w:hyperlink r:id="rId41">
        <w:r w:rsidRPr="27094A95">
          <w:rPr>
            <w:rStyle w:val="Hyperlink"/>
          </w:rPr>
          <w:t>Collection principles</w:t>
        </w:r>
      </w:hyperlink>
      <w:r>
        <w:t>.</w:t>
      </w:r>
    </w:p>
    <w:p w14:paraId="1B8BDA2B" w14:textId="77777777" w:rsidR="00302AAC" w:rsidRPr="00302AAC" w:rsidRDefault="00302AAC" w:rsidP="00302AAC">
      <w:r w:rsidRPr="00302AAC">
        <w:t>The selection criteria consider:</w:t>
      </w:r>
    </w:p>
    <w:p w14:paraId="5F3D5AC5" w14:textId="77777777" w:rsidR="00302AAC" w:rsidRPr="00302AAC" w:rsidRDefault="00302AAC" w:rsidP="00052897">
      <w:pPr>
        <w:pStyle w:val="ListParagraph"/>
        <w:numPr>
          <w:ilvl w:val="0"/>
          <w:numId w:val="8"/>
        </w:numPr>
      </w:pPr>
      <w:r w:rsidRPr="00302AAC">
        <w:lastRenderedPageBreak/>
        <w:t>relevance to RMIT community</w:t>
      </w:r>
    </w:p>
    <w:p w14:paraId="4FD01C6B" w14:textId="77777777" w:rsidR="00302AAC" w:rsidRPr="00302AAC" w:rsidRDefault="00302AAC" w:rsidP="00052897">
      <w:pPr>
        <w:pStyle w:val="ListParagraph"/>
        <w:numPr>
          <w:ilvl w:val="0"/>
          <w:numId w:val="8"/>
        </w:numPr>
      </w:pPr>
      <w:r w:rsidRPr="00302AAC">
        <w:t>format</w:t>
      </w:r>
    </w:p>
    <w:p w14:paraId="7DDF2170" w14:textId="77777777" w:rsidR="00302AAC" w:rsidRPr="00302AAC" w:rsidRDefault="00302AAC" w:rsidP="00052897">
      <w:pPr>
        <w:pStyle w:val="ListParagraph"/>
        <w:numPr>
          <w:ilvl w:val="0"/>
          <w:numId w:val="8"/>
        </w:numPr>
      </w:pPr>
      <w:r w:rsidRPr="00302AAC">
        <w:t>currency</w:t>
      </w:r>
    </w:p>
    <w:p w14:paraId="7412CD74" w14:textId="77777777" w:rsidR="00302AAC" w:rsidRPr="00302AAC" w:rsidRDefault="00302AAC" w:rsidP="00052897">
      <w:pPr>
        <w:pStyle w:val="ListParagraph"/>
        <w:numPr>
          <w:ilvl w:val="0"/>
          <w:numId w:val="8"/>
        </w:numPr>
      </w:pPr>
      <w:r w:rsidRPr="00302AAC">
        <w:t>authority</w:t>
      </w:r>
    </w:p>
    <w:p w14:paraId="1060E071" w14:textId="77777777" w:rsidR="00302AAC" w:rsidRPr="00302AAC" w:rsidRDefault="00302AAC" w:rsidP="00052897">
      <w:pPr>
        <w:pStyle w:val="ListParagraph"/>
        <w:numPr>
          <w:ilvl w:val="0"/>
          <w:numId w:val="8"/>
        </w:numPr>
      </w:pPr>
      <w:r w:rsidRPr="00302AAC">
        <w:t>evidence of demand</w:t>
      </w:r>
    </w:p>
    <w:p w14:paraId="6F8F07EB" w14:textId="77777777" w:rsidR="00302AAC" w:rsidRPr="00302AAC" w:rsidRDefault="00302AAC" w:rsidP="00052897">
      <w:pPr>
        <w:pStyle w:val="ListParagraph"/>
        <w:numPr>
          <w:ilvl w:val="0"/>
          <w:numId w:val="8"/>
        </w:numPr>
      </w:pPr>
      <w:r w:rsidRPr="00302AAC">
        <w:t>price</w:t>
      </w:r>
    </w:p>
    <w:p w14:paraId="5D2FBD67" w14:textId="77777777" w:rsidR="00302AAC" w:rsidRPr="00302AAC" w:rsidRDefault="00302AAC" w:rsidP="00052897">
      <w:pPr>
        <w:pStyle w:val="ListParagraph"/>
        <w:numPr>
          <w:ilvl w:val="0"/>
          <w:numId w:val="8"/>
        </w:numPr>
      </w:pPr>
      <w:r w:rsidRPr="00302AAC">
        <w:t>licensing conditions, including user privacy</w:t>
      </w:r>
    </w:p>
    <w:p w14:paraId="0B81FC27" w14:textId="77777777" w:rsidR="00302AAC" w:rsidRPr="00302AAC" w:rsidRDefault="00302AAC" w:rsidP="00052897">
      <w:pPr>
        <w:pStyle w:val="ListParagraph"/>
        <w:numPr>
          <w:ilvl w:val="0"/>
          <w:numId w:val="8"/>
        </w:numPr>
      </w:pPr>
      <w:r w:rsidRPr="00302AAC">
        <w:t>accessibility</w:t>
      </w:r>
    </w:p>
    <w:p w14:paraId="14B30E95" w14:textId="77777777" w:rsidR="00302AAC" w:rsidRPr="00302AAC" w:rsidRDefault="00302AAC" w:rsidP="00052897">
      <w:pPr>
        <w:pStyle w:val="ListParagraph"/>
        <w:numPr>
          <w:ilvl w:val="0"/>
          <w:numId w:val="8"/>
        </w:numPr>
      </w:pPr>
      <w:r w:rsidRPr="00302AAC">
        <w:t>discoverability</w:t>
      </w:r>
    </w:p>
    <w:p w14:paraId="34431643" w14:textId="77777777" w:rsidR="00302AAC" w:rsidRPr="00302AAC" w:rsidRDefault="00302AAC" w:rsidP="00052897">
      <w:pPr>
        <w:pStyle w:val="ListParagraph"/>
        <w:numPr>
          <w:ilvl w:val="0"/>
          <w:numId w:val="8"/>
        </w:numPr>
      </w:pPr>
      <w:r w:rsidRPr="00302AAC">
        <w:t>alignment with RMIT's strategic priorities.</w:t>
      </w:r>
    </w:p>
    <w:p w14:paraId="0CB9E1A8" w14:textId="67B7F3D5" w:rsidR="00302AAC" w:rsidRDefault="68F8EBC6" w:rsidP="00302AAC">
      <w:r>
        <w:t>For a detailed list, see</w:t>
      </w:r>
      <w:r w:rsidR="6EB53CD6">
        <w:t xml:space="preserve"> </w:t>
      </w:r>
      <w:r>
        <w:t> </w:t>
      </w:r>
      <w:hyperlink r:id="rId42">
        <w:r w:rsidRPr="494A8339">
          <w:rPr>
            <w:rStyle w:val="Hyperlink"/>
          </w:rPr>
          <w:t>Selection criteria</w:t>
        </w:r>
      </w:hyperlink>
      <w:r>
        <w:t>.</w:t>
      </w:r>
    </w:p>
    <w:p w14:paraId="56C1BC46" w14:textId="77777777" w:rsidR="009A13D6" w:rsidRPr="006A3A75" w:rsidRDefault="009A13D6" w:rsidP="494A8339">
      <w:pPr>
        <w:pStyle w:val="Heading2"/>
        <w:rPr>
          <w:b/>
        </w:rPr>
      </w:pPr>
      <w:bookmarkStart w:id="47" w:name="_Toc240030488"/>
      <w:r>
        <w:t xml:space="preserve">Social Media, </w:t>
      </w:r>
      <w:r w:rsidRPr="00016E6A">
        <w:t>Substack and Other Platform-Based Content</w:t>
      </w:r>
      <w:bookmarkEnd w:id="47"/>
    </w:p>
    <w:p w14:paraId="6160A1D8" w14:textId="77777777" w:rsidR="009A13D6" w:rsidRPr="00F2683C" w:rsidRDefault="009A13D6" w:rsidP="009A13D6">
      <w:pPr>
        <w:rPr>
          <w:b/>
          <w:bCs/>
        </w:rPr>
      </w:pPr>
      <w:r>
        <w:t xml:space="preserve">The </w:t>
      </w:r>
      <w:bookmarkStart w:id="48" w:name="_Int_c9w5PNdx"/>
      <w:proofErr w:type="gramStart"/>
      <w:r>
        <w:t>Library</w:t>
      </w:r>
      <w:bookmarkEnd w:id="48"/>
      <w:proofErr w:type="gramEnd"/>
      <w:r>
        <w:t xml:space="preserve"> will generally not acquire Substack newsletters, blogs, podcasts, YouTube content or other social media materials as formal collection resources. While these platforms may provide valuable commentary, emerging perspectives and information about current issues, their content does not consistently meet the </w:t>
      </w:r>
      <w:proofErr w:type="gramStart"/>
      <w:r>
        <w:t>Library’s</w:t>
      </w:r>
      <w:proofErr w:type="gramEnd"/>
      <w:r>
        <w:t xml:space="preserve"> requirements for scholarly authority, reliability, accessibility, stability and long-term preservation.</w:t>
      </w:r>
    </w:p>
    <w:p w14:paraId="532DC232" w14:textId="77777777" w:rsidR="009A13D6" w:rsidRPr="00F2683C" w:rsidRDefault="009A13D6" w:rsidP="009A13D6">
      <w:pPr>
        <w:rPr>
          <w:b/>
          <w:bCs/>
        </w:rPr>
      </w:pPr>
      <w:r w:rsidRPr="00016E6A">
        <w:t>Key considerations include:</w:t>
      </w:r>
    </w:p>
    <w:p w14:paraId="1D7FD321" w14:textId="77777777" w:rsidR="009A13D6" w:rsidRPr="00F2683C" w:rsidRDefault="009A13D6" w:rsidP="00052897">
      <w:pPr>
        <w:pStyle w:val="ListParagraph"/>
        <w:numPr>
          <w:ilvl w:val="0"/>
          <w:numId w:val="24"/>
        </w:numPr>
        <w:rPr>
          <w:b/>
          <w:bCs/>
        </w:rPr>
      </w:pPr>
      <w:r w:rsidRPr="00F2683C">
        <w:rPr>
          <w:b/>
          <w:bCs/>
        </w:rPr>
        <w:t>Authority and quality:</w:t>
      </w:r>
      <w:r>
        <w:t xml:space="preserve"> Content is frequently self-published and may not be subject to peer review, editorial oversight or other recognised quality-assurance processes. The accuracy, consistency and accountability of content may therefore vary.</w:t>
      </w:r>
    </w:p>
    <w:p w14:paraId="4BD36018" w14:textId="77777777" w:rsidR="009A13D6" w:rsidRPr="00F2683C" w:rsidRDefault="009A13D6" w:rsidP="00052897">
      <w:pPr>
        <w:pStyle w:val="ListParagraph"/>
        <w:numPr>
          <w:ilvl w:val="0"/>
          <w:numId w:val="24"/>
        </w:numPr>
        <w:rPr>
          <w:b/>
          <w:bCs/>
        </w:rPr>
      </w:pPr>
      <w:r w:rsidRPr="00F2683C">
        <w:rPr>
          <w:b/>
          <w:bCs/>
        </w:rPr>
        <w:t>Access and preservation:</w:t>
      </w:r>
      <w:r>
        <w:t xml:space="preserve"> Content may be deleted, modified, moved behind a paywall or become unavailable if a creator or platform ceases operation. Libraries may have limited licensing, archival or preservation rights and may be unable to guarantee continued institutional access.</w:t>
      </w:r>
    </w:p>
    <w:p w14:paraId="071A6106" w14:textId="77777777" w:rsidR="009A13D6" w:rsidRPr="00F2683C" w:rsidRDefault="009A13D6" w:rsidP="00052897">
      <w:pPr>
        <w:pStyle w:val="ListParagraph"/>
        <w:numPr>
          <w:ilvl w:val="0"/>
          <w:numId w:val="24"/>
        </w:numPr>
        <w:rPr>
          <w:b/>
          <w:bCs/>
        </w:rPr>
      </w:pPr>
      <w:r w:rsidRPr="00F2683C">
        <w:rPr>
          <w:b/>
          <w:bCs/>
        </w:rPr>
        <w:t>Discovery and management:</w:t>
      </w:r>
      <w:r>
        <w:t xml:space="preserve"> Platform-based content often lacks standardised metadata, persistent identifiers and stable citation information, making it difficult to catalogue, discover and integrate into library systems.</w:t>
      </w:r>
    </w:p>
    <w:p w14:paraId="1A08D0AA" w14:textId="77777777" w:rsidR="009A13D6" w:rsidRPr="00F2683C" w:rsidRDefault="009A13D6" w:rsidP="00052897">
      <w:pPr>
        <w:pStyle w:val="ListParagraph"/>
        <w:numPr>
          <w:ilvl w:val="0"/>
          <w:numId w:val="24"/>
        </w:numPr>
        <w:rPr>
          <w:b/>
          <w:bCs/>
        </w:rPr>
      </w:pPr>
      <w:r w:rsidRPr="00F2683C">
        <w:rPr>
          <w:b/>
          <w:bCs/>
        </w:rPr>
        <w:t>Equitable access:</w:t>
      </w:r>
      <w:r>
        <w:t xml:space="preserve"> Account requirements, subscription fees, paywalls and inconsistent compliance with accessibility standards may limit access for some users.</w:t>
      </w:r>
    </w:p>
    <w:p w14:paraId="446931D1" w14:textId="0482DF38" w:rsidR="009A13D6" w:rsidRPr="00F2683C" w:rsidRDefault="009A13D6" w:rsidP="00052897">
      <w:pPr>
        <w:pStyle w:val="ListParagraph"/>
        <w:numPr>
          <w:ilvl w:val="0"/>
          <w:numId w:val="24"/>
        </w:numPr>
        <w:rPr>
          <w:b/>
          <w:bCs/>
        </w:rPr>
      </w:pPr>
      <w:r w:rsidRPr="00F2683C">
        <w:rPr>
          <w:b/>
          <w:bCs/>
        </w:rPr>
        <w:t>Resource implications:</w:t>
      </w:r>
      <w:r>
        <w:t xml:space="preserve"> Evaluating, monitoring and maintaining individual creators, channels or publications may require substantial staff time and may not provide sufficient value compared with established scholarly or professional resources.</w:t>
      </w:r>
    </w:p>
    <w:p w14:paraId="5E215406" w14:textId="2390CFF6" w:rsidR="009A13D6" w:rsidRPr="00F2683C" w:rsidRDefault="009A13D6" w:rsidP="00052897">
      <w:pPr>
        <w:pStyle w:val="ListParagraph"/>
        <w:numPr>
          <w:ilvl w:val="0"/>
          <w:numId w:val="24"/>
        </w:numPr>
        <w:rPr>
          <w:b/>
          <w:bCs/>
        </w:rPr>
      </w:pPr>
      <w:r w:rsidRPr="00F2683C">
        <w:rPr>
          <w:b/>
          <w:bCs/>
        </w:rPr>
        <w:lastRenderedPageBreak/>
        <w:t>Reputational and academic risk:</w:t>
      </w:r>
      <w:r>
        <w:t xml:space="preserve"> Formal inclusion may be perceived as an endorsement of </w:t>
      </w:r>
      <w:proofErr w:type="gramStart"/>
      <w:r>
        <w:t>particular viewpoints</w:t>
      </w:r>
      <w:proofErr w:type="gramEnd"/>
      <w:r>
        <w:t xml:space="preserve"> or creators and may affect the </w:t>
      </w:r>
      <w:proofErr w:type="gramStart"/>
      <w:r>
        <w:t>Library’s</w:t>
      </w:r>
      <w:proofErr w:type="gramEnd"/>
      <w:r>
        <w:t xml:space="preserve"> academic credibility.</w:t>
      </w:r>
    </w:p>
    <w:p w14:paraId="04AB9CAA" w14:textId="01592AF3" w:rsidR="009A13D6" w:rsidRPr="00F2683C" w:rsidRDefault="009A13D6" w:rsidP="00052897">
      <w:pPr>
        <w:pStyle w:val="ListParagraph"/>
        <w:numPr>
          <w:ilvl w:val="0"/>
          <w:numId w:val="24"/>
        </w:numPr>
        <w:rPr>
          <w:b/>
          <w:bCs/>
        </w:rPr>
      </w:pPr>
      <w:r w:rsidRPr="00F2683C">
        <w:rPr>
          <w:b/>
          <w:bCs/>
        </w:rPr>
        <w:t>Assessment of impact:</w:t>
      </w:r>
      <w:r>
        <w:t xml:space="preserve"> Many platform-based publications lack consistent measures of scholarly significance, such as established citation data, publisher standards or reliable usage statistics.</w:t>
      </w:r>
    </w:p>
    <w:p w14:paraId="78FB5688" w14:textId="3DB50F45" w:rsidR="009A13D6" w:rsidRPr="00302AAC" w:rsidRDefault="009A13D6" w:rsidP="00302AAC">
      <w:r>
        <w:t xml:space="preserve">Exceptional inclusion may be considered where content demonstrates clear relevance to the University’s teaching, learning or research priorities and meets appropriate requirements for authority, reliability, accessibility, licensing, discoverability and ongoing access. Inclusion decisions should be documented and reviewed in accordance with the </w:t>
      </w:r>
      <w:bookmarkStart w:id="49" w:name="_Int_YDcc2xDF"/>
      <w:proofErr w:type="gramStart"/>
      <w:r>
        <w:t>Library’s</w:t>
      </w:r>
      <w:bookmarkEnd w:id="49"/>
      <w:proofErr w:type="gramEnd"/>
      <w:r>
        <w:t xml:space="preserve"> collection development principles.</w:t>
      </w:r>
    </w:p>
    <w:p w14:paraId="5212B14A" w14:textId="77777777" w:rsidR="00302AAC" w:rsidRPr="00302AAC" w:rsidRDefault="00302AAC" w:rsidP="00302AAC">
      <w:pPr>
        <w:pStyle w:val="Heading2"/>
      </w:pPr>
      <w:bookmarkStart w:id="50" w:name="_Toc240030489"/>
      <w:r w:rsidRPr="00302AAC">
        <w:t>Gifts and donations</w:t>
      </w:r>
      <w:bookmarkEnd w:id="50"/>
    </w:p>
    <w:p w14:paraId="322833C2" w14:textId="77777777" w:rsidR="00302AAC" w:rsidRPr="00302AAC" w:rsidRDefault="00302AAC" w:rsidP="00302AAC">
      <w:r w:rsidRPr="00302AAC">
        <w:t>The digital-first principle and the high cost of adding and maintaining print donations in the General Collection prevent us from accepting donations of physical material, except for exhibition catalogues and Indigenous or hard to acquire materials.</w:t>
      </w:r>
    </w:p>
    <w:p w14:paraId="4B566514" w14:textId="618FB12F" w:rsidR="00302AAC" w:rsidRPr="00302AAC" w:rsidRDefault="00302AAC" w:rsidP="00302AAC">
      <w:r w:rsidRPr="00302AAC">
        <w:t>We will evaluate offers of significant donations of material that is highly relevant to RMIT’s learning, teaching and research programs, or strategic priorities.</w:t>
      </w:r>
    </w:p>
    <w:p w14:paraId="4C7094AB" w14:textId="18AAAD41" w:rsidR="00302AAC" w:rsidRPr="00302AAC" w:rsidRDefault="00302AAC" w:rsidP="00302AAC">
      <w:r w:rsidRPr="00302AAC">
        <w:t>RMIT Library Vietnam may choose a different approach when evaluating donations of physical material.</w:t>
      </w:r>
    </w:p>
    <w:p w14:paraId="16044D40" w14:textId="77777777" w:rsidR="00302AAC" w:rsidRPr="00302AAC" w:rsidRDefault="00302AAC" w:rsidP="00302AAC">
      <w:r w:rsidRPr="00302AAC">
        <w:t>Donations of digital material, including open access resources, that are required for a course or align with the University’s strategic priorities will be considered. We will assess copyright, licensing provisions, and the costs of processing and maintaining the material over time before accepting digital material.</w:t>
      </w:r>
    </w:p>
    <w:p w14:paraId="3E143DA8" w14:textId="77777777" w:rsidR="00302AAC" w:rsidRPr="00302AAC" w:rsidRDefault="00302AAC" w:rsidP="00302AAC">
      <w:r>
        <w:t xml:space="preserve">Donors must complete a Deed of Gift agreement for the </w:t>
      </w:r>
      <w:bookmarkStart w:id="51" w:name="_Int_4S6q0un6"/>
      <w:proofErr w:type="gramStart"/>
      <w:r>
        <w:t>Library</w:t>
      </w:r>
      <w:bookmarkEnd w:id="51"/>
      <w:proofErr w:type="gramEnd"/>
      <w:r>
        <w:t xml:space="preserve"> to consider their donation. Once we accept donated item/s, the </w:t>
      </w:r>
      <w:proofErr w:type="gramStart"/>
      <w:r>
        <w:t>Library</w:t>
      </w:r>
      <w:proofErr w:type="gramEnd"/>
      <w:r>
        <w:t xml:space="preserve"> becomes their owner and has the right to manage, discard or otherwise deal with the item at its discretion.</w:t>
      </w:r>
    </w:p>
    <w:p w14:paraId="298E32B8" w14:textId="77777777" w:rsidR="00302AAC" w:rsidRPr="00302AAC" w:rsidRDefault="00302AAC" w:rsidP="00302AAC">
      <w:r w:rsidRPr="00302AAC">
        <w:t>We also reserve the right to dispose of unsolicited donations without notifying donors.</w:t>
      </w:r>
    </w:p>
    <w:p w14:paraId="4F3C8AC5" w14:textId="77777777" w:rsidR="00302AAC" w:rsidRPr="00302AAC" w:rsidRDefault="00302AAC" w:rsidP="00302AAC">
      <w:pPr>
        <w:pStyle w:val="Heading2"/>
      </w:pPr>
      <w:bookmarkStart w:id="52" w:name="_Toc240030490"/>
      <w:r w:rsidRPr="00302AAC">
        <w:t>Budget process</w:t>
      </w:r>
      <w:bookmarkEnd w:id="52"/>
    </w:p>
    <w:p w14:paraId="60A47DCF" w14:textId="77777777" w:rsidR="00302AAC" w:rsidRPr="00302AAC" w:rsidRDefault="00302AAC" w:rsidP="00302AAC">
      <w:pPr>
        <w:pStyle w:val="Heading3"/>
      </w:pPr>
      <w:bookmarkStart w:id="53" w:name="_Toc240030491"/>
      <w:r w:rsidRPr="00302AAC">
        <w:t>How we allocate the funds</w:t>
      </w:r>
      <w:bookmarkEnd w:id="53"/>
    </w:p>
    <w:p w14:paraId="217B4AAA" w14:textId="77777777" w:rsidR="00302AAC" w:rsidRPr="00302AAC" w:rsidRDefault="00302AAC" w:rsidP="00302AAC">
      <w:r w:rsidRPr="00302AAC">
        <w:t>The University provides an annual allocation for the Library Collections Budget to support learning, teaching and research needs for the University.</w:t>
      </w:r>
    </w:p>
    <w:p w14:paraId="11EC14C8" w14:textId="4EB70F72" w:rsidR="00302AAC" w:rsidRPr="00302AAC" w:rsidRDefault="00302AAC" w:rsidP="00302AAC">
      <w:r w:rsidRPr="00302AAC">
        <w:t>The Collections Budget is managed by the Collections Unit of the University Library and priority is given to the ongoing recurrent commitments, which are reviewed annually (see the </w:t>
      </w:r>
      <w:hyperlink r:id="rId43">
        <w:r w:rsidR="71069017" w:rsidRPr="11E789D6">
          <w:rPr>
            <w:rStyle w:val="Hyperlink"/>
            <w:i/>
            <w:iCs/>
          </w:rPr>
          <w:t>Review and analysis</w:t>
        </w:r>
        <w:r w:rsidR="71069017" w:rsidRPr="11E789D6">
          <w:rPr>
            <w:rStyle w:val="Hyperlink"/>
          </w:rPr>
          <w:t> section of the General Collection management</w:t>
        </w:r>
      </w:hyperlink>
      <w:r w:rsidR="00F8B286">
        <w:t>)</w:t>
      </w:r>
      <w:r w:rsidR="71069017">
        <w:t>.</w:t>
      </w:r>
      <w:r w:rsidRPr="00302AAC">
        <w:t xml:space="preserve"> The remaining non-recurrent budget is allocated based on the previous year’s spend and </w:t>
      </w:r>
      <w:r w:rsidRPr="00302AAC">
        <w:lastRenderedPageBreak/>
        <w:t xml:space="preserve">publishing trends. It may be necessary for the </w:t>
      </w:r>
      <w:proofErr w:type="gramStart"/>
      <w:r w:rsidRPr="00302AAC">
        <w:t>Library</w:t>
      </w:r>
      <w:proofErr w:type="gramEnd"/>
      <w:r w:rsidRPr="00302AAC">
        <w:t xml:space="preserve"> to cancel existing subscriptions to fund requests for new </w:t>
      </w:r>
      <w:r w:rsidR="5F25FA5F">
        <w:t>resources</w:t>
      </w:r>
      <w:r>
        <w:t>.</w:t>
      </w:r>
    </w:p>
    <w:p w14:paraId="28E5F8E6" w14:textId="77777777" w:rsidR="00302AAC" w:rsidRPr="00302AAC" w:rsidRDefault="00302AAC" w:rsidP="00302AAC">
      <w:r w:rsidRPr="00302AAC">
        <w:t>The Collections Budget contains two separate budget lines:</w:t>
      </w:r>
    </w:p>
    <w:p w14:paraId="198A6AE5" w14:textId="22041B30" w:rsidR="00302AAC" w:rsidRPr="00302AAC" w:rsidRDefault="00302AAC" w:rsidP="00052897">
      <w:pPr>
        <w:pStyle w:val="ListParagraph"/>
        <w:numPr>
          <w:ilvl w:val="0"/>
          <w:numId w:val="9"/>
        </w:numPr>
      </w:pPr>
      <w:bookmarkStart w:id="54" w:name="_Int_immrT84A"/>
      <w:proofErr w:type="gramStart"/>
      <w:r w:rsidRPr="27094A95">
        <w:rPr>
          <w:b/>
          <w:bCs/>
        </w:rPr>
        <w:t xml:space="preserve">Operating </w:t>
      </w:r>
      <w:r>
        <w:t> pays</w:t>
      </w:r>
      <w:bookmarkEnd w:id="54"/>
      <w:proofErr w:type="gramEnd"/>
      <w:r>
        <w:t xml:space="preserve"> annually for access to resources only while they are paid/renewed.</w:t>
      </w:r>
    </w:p>
    <w:p w14:paraId="6E3396C6" w14:textId="7008A046" w:rsidR="00302AAC" w:rsidRPr="00302AAC" w:rsidRDefault="00302AAC" w:rsidP="00052897">
      <w:pPr>
        <w:pStyle w:val="ListParagraph"/>
        <w:numPr>
          <w:ilvl w:val="0"/>
          <w:numId w:val="9"/>
        </w:numPr>
      </w:pPr>
      <w:bookmarkStart w:id="55" w:name="_Int_bRSkFkwI"/>
      <w:proofErr w:type="gramStart"/>
      <w:r w:rsidRPr="27094A95">
        <w:rPr>
          <w:b/>
          <w:bCs/>
        </w:rPr>
        <w:t>Capital  </w:t>
      </w:r>
      <w:r>
        <w:t>pays</w:t>
      </w:r>
      <w:bookmarkEnd w:id="55"/>
      <w:proofErr w:type="gramEnd"/>
      <w:r>
        <w:t xml:space="preserve"> </w:t>
      </w:r>
      <w:r w:rsidR="4B1FE289">
        <w:t>once or</w:t>
      </w:r>
      <w:r w:rsidR="71069017">
        <w:t xml:space="preserve"> </w:t>
      </w:r>
      <w:r>
        <w:t xml:space="preserve">annually for access to resources that the University </w:t>
      </w:r>
      <w:r w:rsidR="5D21A692">
        <w:t>retains</w:t>
      </w:r>
      <w:r>
        <w:t xml:space="preserve"> perpetually as an asset.</w:t>
      </w:r>
    </w:p>
    <w:p w14:paraId="4C2C23FD" w14:textId="77777777" w:rsidR="00302AAC" w:rsidRPr="00302AAC" w:rsidRDefault="00302AAC" w:rsidP="00302AAC">
      <w:r>
        <w:t xml:space="preserve">The </w:t>
      </w:r>
      <w:bookmarkStart w:id="56" w:name="_Int_9tUIAXgn"/>
      <w:proofErr w:type="gramStart"/>
      <w:r>
        <w:t>Library</w:t>
      </w:r>
      <w:bookmarkEnd w:id="56"/>
      <w:proofErr w:type="gramEnd"/>
      <w:r>
        <w:t xml:space="preserve"> requests an annual allocation for both budget lines, which is reviewed and results in variations each year. We allocate a higher proportion of funds to digital resources to align with a digital first principle. Due to vendor and publisher pricing models, the </w:t>
      </w:r>
      <w:proofErr w:type="gramStart"/>
      <w:r>
        <w:t>Library</w:t>
      </w:r>
      <w:proofErr w:type="gramEnd"/>
      <w:r>
        <w:t xml:space="preserve"> faces budget constraints with the allocation of operating and capital funds.</w:t>
      </w:r>
    </w:p>
    <w:p w14:paraId="546D76B4" w14:textId="77777777" w:rsidR="00302AAC" w:rsidRPr="00302AAC" w:rsidRDefault="00302AAC" w:rsidP="00302AAC">
      <w:pPr>
        <w:pStyle w:val="Heading3"/>
      </w:pPr>
      <w:bookmarkStart w:id="57" w:name="_Toc240030492"/>
      <w:r w:rsidRPr="00302AAC">
        <w:t>External factors impacting the budget</w:t>
      </w:r>
      <w:bookmarkEnd w:id="57"/>
    </w:p>
    <w:p w14:paraId="066FB069" w14:textId="77777777" w:rsidR="00302AAC" w:rsidRPr="00302AAC" w:rsidRDefault="00302AAC" w:rsidP="00052897">
      <w:pPr>
        <w:pStyle w:val="ListParagraph"/>
        <w:numPr>
          <w:ilvl w:val="0"/>
          <w:numId w:val="10"/>
        </w:numPr>
      </w:pPr>
      <w:r w:rsidRPr="00302AAC">
        <w:t>Foreign currency exposure: approximately 80% of our resources are paid in foreign currency.</w:t>
      </w:r>
    </w:p>
    <w:p w14:paraId="05CF5788" w14:textId="77777777" w:rsidR="00302AAC" w:rsidRPr="00302AAC" w:rsidRDefault="00302AAC" w:rsidP="00052897">
      <w:pPr>
        <w:pStyle w:val="ListParagraph"/>
        <w:numPr>
          <w:ilvl w:val="0"/>
          <w:numId w:val="10"/>
        </w:numPr>
      </w:pPr>
      <w:r w:rsidRPr="00302AAC">
        <w:t>Annual publisher increases: this amount currently ranges on average between 5% and 7%.</w:t>
      </w:r>
    </w:p>
    <w:p w14:paraId="7E5DB666" w14:textId="77777777" w:rsidR="00302AAC" w:rsidRPr="00302AAC" w:rsidRDefault="00302AAC" w:rsidP="00302AAC">
      <w:pPr>
        <w:pStyle w:val="Heading3"/>
      </w:pPr>
      <w:bookmarkStart w:id="58" w:name="_Toc240030493"/>
      <w:r w:rsidRPr="00302AAC">
        <w:t>Internal factors impacting the budget</w:t>
      </w:r>
      <w:bookmarkEnd w:id="58"/>
    </w:p>
    <w:p w14:paraId="6C2B5785" w14:textId="04389E9C" w:rsidR="00302AAC" w:rsidRPr="00302AAC" w:rsidRDefault="00302AAC" w:rsidP="00052897">
      <w:pPr>
        <w:pStyle w:val="ListParagraph"/>
        <w:numPr>
          <w:ilvl w:val="0"/>
          <w:numId w:val="11"/>
        </w:numPr>
      </w:pPr>
      <w:r w:rsidRPr="00302AAC">
        <w:t xml:space="preserve">University Budget: student numbers, capital works, </w:t>
      </w:r>
      <w:r w:rsidR="431C6E3E">
        <w:t xml:space="preserve">and </w:t>
      </w:r>
      <w:r w:rsidRPr="00302AAC">
        <w:t>University priorities.</w:t>
      </w:r>
    </w:p>
    <w:p w14:paraId="55C97BE1" w14:textId="77777777" w:rsidR="00302AAC" w:rsidRPr="00302AAC" w:rsidRDefault="00302AAC" w:rsidP="00052897">
      <w:pPr>
        <w:pStyle w:val="ListParagraph"/>
        <w:numPr>
          <w:ilvl w:val="0"/>
          <w:numId w:val="11"/>
        </w:numPr>
      </w:pPr>
      <w:r w:rsidRPr="00302AAC">
        <w:t>Annual review: our robust annual review process ensures that the Collections expenditure returns value for money for the University.</w:t>
      </w:r>
    </w:p>
    <w:p w14:paraId="2DA25C9A" w14:textId="77777777" w:rsidR="00302AAC" w:rsidRPr="00302AAC" w:rsidRDefault="00302AAC" w:rsidP="00302AAC">
      <w:pPr>
        <w:pStyle w:val="Heading3"/>
      </w:pPr>
      <w:bookmarkStart w:id="59" w:name="_Toc240030494"/>
      <w:r w:rsidRPr="00302AAC">
        <w:t>Financial sustainability</w:t>
      </w:r>
      <w:bookmarkEnd w:id="59"/>
    </w:p>
    <w:p w14:paraId="48C74F12" w14:textId="77777777" w:rsidR="00302AAC" w:rsidRPr="00302AAC" w:rsidRDefault="00302AAC" w:rsidP="00302AAC">
      <w:r w:rsidRPr="00302AAC">
        <w:t xml:space="preserve">There are multiple pressures on the Library Collections Budget. These include a large exposure to volatile currency markets (~80% of expenditure is in foreign currency), annual increases in the cost of resources above CPI, and the need to provide greater access to new and existing resources online. The </w:t>
      </w:r>
      <w:proofErr w:type="gramStart"/>
      <w:r w:rsidRPr="00302AAC">
        <w:t>Library’s</w:t>
      </w:r>
      <w:proofErr w:type="gramEnd"/>
      <w:r w:rsidRPr="00302AAC">
        <w:t xml:space="preserve"> technical sustainability is impacted by financial constraints, limiting access to affordable but not always fit for purpose technology options to access and manage collection materials.</w:t>
      </w:r>
    </w:p>
    <w:p w14:paraId="0076F6D7" w14:textId="3C6DC9D1" w:rsidR="00EA45EA" w:rsidRPr="00302AAC" w:rsidRDefault="00302AAC" w:rsidP="005D43E1">
      <w:r w:rsidRPr="00302AAC">
        <w:t>To further ensure financial sustainability, we continuously review our collections to ensure that we maintain its value to our user community as well as the best use of the library budget.</w:t>
      </w:r>
    </w:p>
    <w:p w14:paraId="1547D943" w14:textId="5B15DDDC" w:rsidR="00302AAC" w:rsidRDefault="0012431B" w:rsidP="0012431B">
      <w:pPr>
        <w:pStyle w:val="Heading1"/>
        <w:rPr>
          <w:lang w:val="en-US"/>
        </w:rPr>
      </w:pPr>
      <w:bookmarkStart w:id="60" w:name="_Toc240030495"/>
      <w:r w:rsidRPr="0012431B">
        <w:rPr>
          <w:lang w:val="en-US"/>
        </w:rPr>
        <w:t>General Collection management</w:t>
      </w:r>
      <w:bookmarkEnd w:id="60"/>
    </w:p>
    <w:p w14:paraId="160844FC" w14:textId="77777777" w:rsidR="00BF0874" w:rsidRPr="00BF0874" w:rsidRDefault="00BF0874" w:rsidP="00BF0874">
      <w:r w:rsidRPr="00BF0874">
        <w:t>The following sections outline the processes used to manage the General Collection. </w:t>
      </w:r>
    </w:p>
    <w:p w14:paraId="3545162A" w14:textId="77777777" w:rsidR="00BF0874" w:rsidRPr="00BF0874" w:rsidRDefault="00BF0874" w:rsidP="00124E3C">
      <w:pPr>
        <w:pStyle w:val="Heading2"/>
      </w:pPr>
      <w:bookmarkStart w:id="61" w:name="_Toc240030496"/>
      <w:r w:rsidRPr="00BF0874">
        <w:lastRenderedPageBreak/>
        <w:t>Collection discovery and access</w:t>
      </w:r>
      <w:bookmarkEnd w:id="61"/>
    </w:p>
    <w:p w14:paraId="367025DF" w14:textId="77777777" w:rsidR="00BF0874" w:rsidRPr="00BF0874" w:rsidRDefault="00BF0874" w:rsidP="00124E3C">
      <w:pPr>
        <w:pStyle w:val="Heading3"/>
      </w:pPr>
      <w:bookmarkStart w:id="62" w:name="_Toc240030497"/>
      <w:r w:rsidRPr="00BF0874">
        <w:t>Discoverability</w:t>
      </w:r>
      <w:bookmarkEnd w:id="62"/>
    </w:p>
    <w:p w14:paraId="0769A2F9" w14:textId="77777777" w:rsidR="00BF0874" w:rsidRPr="00BF0874" w:rsidRDefault="00BF0874" w:rsidP="00BF0874">
      <w:r w:rsidRPr="00BF0874">
        <w:t xml:space="preserve">Most of our collections can be discovered via </w:t>
      </w:r>
      <w:proofErr w:type="spellStart"/>
      <w:r w:rsidRPr="00BF0874">
        <w:t>LibrarySearch</w:t>
      </w:r>
      <w:proofErr w:type="spellEnd"/>
      <w:r w:rsidRPr="00BF0874">
        <w:t xml:space="preserve"> (Primo). We promote our holdings through Library subject guides (</w:t>
      </w:r>
      <w:proofErr w:type="spellStart"/>
      <w:r w:rsidRPr="00BF0874">
        <w:t>LibGuides</w:t>
      </w:r>
      <w:proofErr w:type="spellEnd"/>
      <w:r w:rsidRPr="00BF0874">
        <w:t>) and Canvas integration, including Reading Lists (Leganto), and by embedding resource links in web pages, presentations and posts. Our collections are also discoverable through external systems, such as Google Scholar.</w:t>
      </w:r>
    </w:p>
    <w:p w14:paraId="7A9DDE74" w14:textId="6132D54C" w:rsidR="00BF0874" w:rsidRPr="00BF0874" w:rsidRDefault="00BF0874" w:rsidP="00BF0874">
      <w:r w:rsidRPr="00BF0874">
        <w:t xml:space="preserve">We use </w:t>
      </w:r>
      <w:proofErr w:type="spellStart"/>
      <w:r w:rsidRPr="00BF0874">
        <w:t>OpenAthens</w:t>
      </w:r>
      <w:proofErr w:type="spellEnd"/>
      <w:r w:rsidRPr="00BF0874">
        <w:t xml:space="preserve"> authentication system to enable access to online resources on and </w:t>
      </w:r>
      <w:proofErr w:type="gramStart"/>
      <w:r w:rsidRPr="00BF0874">
        <w:t>off-campus</w:t>
      </w:r>
      <w:proofErr w:type="gramEnd"/>
      <w:r w:rsidRPr="00BF0874">
        <w:t xml:space="preserve"> via RMIT user ID</w:t>
      </w:r>
      <w:r w:rsidR="00060604">
        <w:t>/</w:t>
      </w:r>
      <w:r w:rsidRPr="00BF0874">
        <w:t>email. Licence agreements may restrict access to our resources based on, for example, geographical location or RMIT affiliation.</w:t>
      </w:r>
    </w:p>
    <w:p w14:paraId="156C0A98" w14:textId="77777777" w:rsidR="00BF0874" w:rsidRPr="00BF0874" w:rsidRDefault="00BF0874" w:rsidP="00BF0874">
      <w:r w:rsidRPr="00BF0874">
        <w:t xml:space="preserve">Our physical holdings are discoverable online via </w:t>
      </w:r>
      <w:proofErr w:type="spellStart"/>
      <w:r w:rsidRPr="00BF0874">
        <w:t>LibrarySearch</w:t>
      </w:r>
      <w:proofErr w:type="spellEnd"/>
      <w:r w:rsidRPr="00BF0874">
        <w:t>. In person access is available at all campus Libraries in Melbourne and our international campuses in Ho Chi Minh City, Hanoi and Danang. Our collections can be accessed during Library opening times. Access restrictions may apply to special or offsite-stored material.</w:t>
      </w:r>
    </w:p>
    <w:p w14:paraId="6CDF25D5" w14:textId="77777777" w:rsidR="00BF0874" w:rsidRPr="00BF0874" w:rsidRDefault="00BF0874" w:rsidP="00124E3C">
      <w:pPr>
        <w:pStyle w:val="Heading3"/>
      </w:pPr>
      <w:bookmarkStart w:id="63" w:name="_Toc240030498"/>
      <w:r w:rsidRPr="00BF0874">
        <w:t>Accessibility</w:t>
      </w:r>
      <w:bookmarkEnd w:id="63"/>
    </w:p>
    <w:p w14:paraId="47BB5A8F" w14:textId="77777777" w:rsidR="00BF0874" w:rsidRPr="00BF0874" w:rsidRDefault="00BF0874" w:rsidP="00BF0874">
      <w:r w:rsidRPr="00BF0874">
        <w:t>RMIT is </w:t>
      </w:r>
      <w:hyperlink r:id="rId44" w:history="1">
        <w:r w:rsidRPr="00BF0874">
          <w:rPr>
            <w:rStyle w:val="Hyperlink"/>
          </w:rPr>
          <w:t>committed to accessibility and inclusion</w:t>
        </w:r>
      </w:hyperlink>
      <w:r w:rsidRPr="00BF0874">
        <w:t>. The Digital Accessibility Procedure sets the compliance level for all digital resources that the University provides to its community. The Procedure guides our purchasing decisions, helping us meet our obligations under the </w:t>
      </w:r>
      <w:hyperlink r:id="rId45" w:history="1">
        <w:r w:rsidRPr="00BF0874">
          <w:rPr>
            <w:rStyle w:val="Hyperlink"/>
            <w:i/>
            <w:iCs/>
          </w:rPr>
          <w:t>Disability Discrimination Act (DDA) 1992</w:t>
        </w:r>
      </w:hyperlink>
      <w:r w:rsidRPr="00BF0874">
        <w:t>.</w:t>
      </w:r>
    </w:p>
    <w:p w14:paraId="798DF54A" w14:textId="77777777" w:rsidR="00BF0874" w:rsidRPr="00BF0874" w:rsidRDefault="00BF0874" w:rsidP="00124E3C">
      <w:pPr>
        <w:pStyle w:val="Heading2"/>
      </w:pPr>
      <w:bookmarkStart w:id="64" w:name="_Toc240030499"/>
      <w:r w:rsidRPr="00BF0874">
        <w:t>Storage</w:t>
      </w:r>
      <w:bookmarkEnd w:id="64"/>
    </w:p>
    <w:p w14:paraId="560813D0" w14:textId="77777777" w:rsidR="00BF0874" w:rsidRPr="00BF0874" w:rsidRDefault="00BF0874" w:rsidP="00BF0874">
      <w:r w:rsidRPr="00BF0874">
        <w:t>Physical and digital storage have finite capacities and budgetary considerations, which may require removal of some items based on the deselection criteria.  </w:t>
      </w:r>
    </w:p>
    <w:p w14:paraId="0EECFD30" w14:textId="77777777" w:rsidR="00BF0874" w:rsidRPr="00BF0874" w:rsidRDefault="00BF0874" w:rsidP="00BF0874">
      <w:r w:rsidRPr="00BF0874">
        <w:t>Aboriginal and Torres Strait Islander materials are stored in alignment with </w:t>
      </w:r>
      <w:hyperlink r:id="rId46" w:history="1">
        <w:r w:rsidRPr="00BF0874">
          <w:rPr>
            <w:rStyle w:val="Hyperlink"/>
          </w:rPr>
          <w:t>Responsible Practice Principles for RMIT University Library</w:t>
        </w:r>
      </w:hyperlink>
      <w:r w:rsidRPr="00BF0874">
        <w:t>, including consultation on storage or disposal.</w:t>
      </w:r>
    </w:p>
    <w:p w14:paraId="34B9E01F" w14:textId="77777777" w:rsidR="00BF0874" w:rsidRPr="00BF0874" w:rsidRDefault="00BF0874" w:rsidP="00124E3C">
      <w:pPr>
        <w:pStyle w:val="Heading3"/>
      </w:pPr>
      <w:bookmarkStart w:id="65" w:name="_Toc240030500"/>
      <w:r w:rsidRPr="00BF0874">
        <w:t>Physical storage</w:t>
      </w:r>
      <w:bookmarkEnd w:id="65"/>
    </w:p>
    <w:p w14:paraId="59D7DC41" w14:textId="77777777" w:rsidR="00BF0874" w:rsidRPr="00BF0874" w:rsidRDefault="00BF0874" w:rsidP="00BF0874">
      <w:r w:rsidRPr="00BF0874">
        <w:t>We house materials in the following locations:</w:t>
      </w:r>
    </w:p>
    <w:p w14:paraId="49297F08" w14:textId="77777777" w:rsidR="00BF0874" w:rsidRPr="00BF0874" w:rsidRDefault="00BF0874" w:rsidP="00052897">
      <w:pPr>
        <w:pStyle w:val="ListParagraph"/>
        <w:numPr>
          <w:ilvl w:val="0"/>
          <w:numId w:val="23"/>
        </w:numPr>
      </w:pPr>
      <w:r w:rsidRPr="00BF0874">
        <w:t>Campus Libraries, Australia: Swanston, Carlton, Bundoora and Brunswick</w:t>
      </w:r>
    </w:p>
    <w:p w14:paraId="57FB3271" w14:textId="77777777" w:rsidR="00BF0874" w:rsidRPr="00BF0874" w:rsidRDefault="00BF0874" w:rsidP="00052897">
      <w:pPr>
        <w:pStyle w:val="ListParagraph"/>
        <w:numPr>
          <w:ilvl w:val="0"/>
          <w:numId w:val="23"/>
        </w:numPr>
      </w:pPr>
      <w:r w:rsidRPr="00BF0874">
        <w:t>Campus Libraries, Vietnam: Ho Chi Minh City, Hanoi and Danang</w:t>
      </w:r>
    </w:p>
    <w:p w14:paraId="5ACAFF67" w14:textId="77777777" w:rsidR="00BF0874" w:rsidRPr="00BF0874" w:rsidRDefault="00BF0874" w:rsidP="00052897">
      <w:pPr>
        <w:pStyle w:val="ListParagraph"/>
        <w:numPr>
          <w:ilvl w:val="0"/>
          <w:numId w:val="23"/>
        </w:numPr>
      </w:pPr>
      <w:r w:rsidRPr="00BF0874">
        <w:t>Bundoora open and closed storage</w:t>
      </w:r>
    </w:p>
    <w:p w14:paraId="38B4F0E7" w14:textId="77777777" w:rsidR="00BF0874" w:rsidRPr="00BF0874" w:rsidRDefault="00BF0874" w:rsidP="00052897">
      <w:pPr>
        <w:pStyle w:val="ListParagraph"/>
        <w:numPr>
          <w:ilvl w:val="0"/>
          <w:numId w:val="23"/>
        </w:numPr>
      </w:pPr>
      <w:r w:rsidRPr="00BF0874">
        <w:t xml:space="preserve">Offsite: CARM storage, </w:t>
      </w:r>
      <w:proofErr w:type="spellStart"/>
      <w:r w:rsidRPr="00BF0874">
        <w:t>ZircoDATA</w:t>
      </w:r>
      <w:proofErr w:type="spellEnd"/>
    </w:p>
    <w:p w14:paraId="108AA9A2" w14:textId="77777777" w:rsidR="00BF0874" w:rsidRPr="00BF0874" w:rsidRDefault="00BF0874" w:rsidP="00BF0874">
      <w:r w:rsidRPr="00BF0874">
        <w:t>Access to physical materials held in storage locations is restricted. Items can be requested and delivered to a campus Library for collection (Australia only; excluding Carlton Library).</w:t>
      </w:r>
    </w:p>
    <w:p w14:paraId="329A6BEB" w14:textId="77777777" w:rsidR="00BF0874" w:rsidRPr="00BF0874" w:rsidRDefault="00BF0874" w:rsidP="00BF0874">
      <w:r w:rsidRPr="00BF0874">
        <w:lastRenderedPageBreak/>
        <w:t>Physical items may be relocated to a storage facility for any of the following reasons:</w:t>
      </w:r>
    </w:p>
    <w:p w14:paraId="692AD575" w14:textId="77777777" w:rsidR="00BF0874" w:rsidRPr="00BF0874" w:rsidRDefault="00BF0874" w:rsidP="00052897">
      <w:pPr>
        <w:pStyle w:val="ListParagraph"/>
        <w:numPr>
          <w:ilvl w:val="0"/>
          <w:numId w:val="22"/>
        </w:numPr>
      </w:pPr>
      <w:r w:rsidRPr="00BF0874">
        <w:t>older publication or purchase date</w:t>
      </w:r>
    </w:p>
    <w:p w14:paraId="2B4BE776" w14:textId="77777777" w:rsidR="00BF0874" w:rsidRPr="00BF0874" w:rsidRDefault="00BF0874" w:rsidP="00052897">
      <w:pPr>
        <w:pStyle w:val="ListParagraph"/>
        <w:numPr>
          <w:ilvl w:val="0"/>
          <w:numId w:val="22"/>
        </w:numPr>
      </w:pPr>
      <w:r w:rsidRPr="00BF0874">
        <w:t>decline in borrowing</w:t>
      </w:r>
    </w:p>
    <w:p w14:paraId="19FB5A4F" w14:textId="77777777" w:rsidR="00BF0874" w:rsidRPr="00BF0874" w:rsidRDefault="00BF0874" w:rsidP="00052897">
      <w:pPr>
        <w:pStyle w:val="ListParagraph"/>
        <w:numPr>
          <w:ilvl w:val="0"/>
          <w:numId w:val="22"/>
        </w:numPr>
      </w:pPr>
      <w:r w:rsidRPr="00BF0874">
        <w:t>online availability without guaranteed perpetual access</w:t>
      </w:r>
    </w:p>
    <w:p w14:paraId="5AC44444" w14:textId="77777777" w:rsidR="00BF0874" w:rsidRPr="00BF0874" w:rsidRDefault="00BF0874" w:rsidP="00052897">
      <w:pPr>
        <w:pStyle w:val="ListParagraph"/>
        <w:numPr>
          <w:ilvl w:val="0"/>
          <w:numId w:val="22"/>
        </w:numPr>
      </w:pPr>
      <w:r w:rsidRPr="00BF0874">
        <w:t>not relevant to current teaching or research</w:t>
      </w:r>
    </w:p>
    <w:p w14:paraId="367BCE0E" w14:textId="77777777" w:rsidR="00BF0874" w:rsidRPr="00BF0874" w:rsidRDefault="00BF0874" w:rsidP="00052897">
      <w:pPr>
        <w:pStyle w:val="ListParagraph"/>
        <w:numPr>
          <w:ilvl w:val="0"/>
          <w:numId w:val="22"/>
        </w:numPr>
      </w:pPr>
      <w:r w:rsidRPr="00BF0874">
        <w:t>shelving availability</w:t>
      </w:r>
    </w:p>
    <w:p w14:paraId="469CB166" w14:textId="77777777" w:rsidR="00BF0874" w:rsidRPr="00BF0874" w:rsidRDefault="00BF0874" w:rsidP="00052897">
      <w:pPr>
        <w:pStyle w:val="ListParagraph"/>
        <w:numPr>
          <w:ilvl w:val="0"/>
          <w:numId w:val="22"/>
        </w:numPr>
      </w:pPr>
      <w:r w:rsidRPr="00BF0874">
        <w:t>space optimisation.</w:t>
      </w:r>
    </w:p>
    <w:p w14:paraId="044E6662" w14:textId="77777777" w:rsidR="00BF0874" w:rsidRPr="00BF0874" w:rsidRDefault="00BF0874" w:rsidP="00BF0874">
      <w:r w:rsidRPr="00BF0874">
        <w:t>See the </w:t>
      </w:r>
      <w:r w:rsidRPr="00BF0874">
        <w:rPr>
          <w:i/>
          <w:iCs/>
        </w:rPr>
        <w:t>Principles for retention and moving to storage</w:t>
      </w:r>
      <w:r w:rsidRPr="00BF0874">
        <w:t> heading under the </w:t>
      </w:r>
      <w:r w:rsidRPr="00BF0874">
        <w:rPr>
          <w:i/>
          <w:iCs/>
        </w:rPr>
        <w:t>Deselection guidelines section </w:t>
      </w:r>
      <w:r w:rsidRPr="00BF0874">
        <w:t>below for the criteria used to identify items to be moved to storage locations.</w:t>
      </w:r>
    </w:p>
    <w:p w14:paraId="4EBA6649" w14:textId="77777777" w:rsidR="00BF0874" w:rsidRPr="00BF0874" w:rsidRDefault="00BF0874" w:rsidP="00124E3C">
      <w:pPr>
        <w:pStyle w:val="Heading3"/>
      </w:pPr>
      <w:bookmarkStart w:id="66" w:name="_Toc240030501"/>
      <w:r w:rsidRPr="00BF0874">
        <w:t>Digital storage</w:t>
      </w:r>
      <w:bookmarkEnd w:id="66"/>
    </w:p>
    <w:p w14:paraId="5FF2F08F" w14:textId="77777777" w:rsidR="00BF0874" w:rsidRPr="00BF0874" w:rsidRDefault="00BF0874" w:rsidP="00BF0874">
      <w:r>
        <w:t xml:space="preserve">Most digital resources purchased by the </w:t>
      </w:r>
      <w:bookmarkStart w:id="67" w:name="_Int_PwXP8IgU"/>
      <w:proofErr w:type="gramStart"/>
      <w:r>
        <w:t>Library</w:t>
      </w:r>
      <w:bookmarkEnd w:id="67"/>
      <w:proofErr w:type="gramEnd"/>
      <w:r>
        <w:t xml:space="preserve"> are hosted by publishers or vendors. Where the Library is given a digital copy, or digitises materials, locations include:</w:t>
      </w:r>
    </w:p>
    <w:p w14:paraId="06038953" w14:textId="77777777" w:rsidR="00BF0874" w:rsidRPr="00BF0874" w:rsidRDefault="00BF0874" w:rsidP="00052897">
      <w:pPr>
        <w:pStyle w:val="ListParagraph"/>
        <w:numPr>
          <w:ilvl w:val="0"/>
          <w:numId w:val="21"/>
        </w:numPr>
      </w:pPr>
      <w:r w:rsidRPr="00BF0874">
        <w:t>Alma Digital</w:t>
      </w:r>
    </w:p>
    <w:p w14:paraId="50B7F3CB" w14:textId="77777777" w:rsidR="00BF0874" w:rsidRPr="00BF0874" w:rsidRDefault="00BF0874" w:rsidP="00052897">
      <w:pPr>
        <w:pStyle w:val="ListParagraph"/>
        <w:numPr>
          <w:ilvl w:val="0"/>
          <w:numId w:val="21"/>
        </w:numPr>
      </w:pPr>
      <w:r w:rsidRPr="00BF0874">
        <w:t>Rosetta</w:t>
      </w:r>
    </w:p>
    <w:p w14:paraId="3C1086E4" w14:textId="77777777" w:rsidR="00BF0874" w:rsidRPr="00BF0874" w:rsidRDefault="00BF0874" w:rsidP="00052897">
      <w:pPr>
        <w:pStyle w:val="ListParagraph"/>
        <w:numPr>
          <w:ilvl w:val="0"/>
          <w:numId w:val="21"/>
        </w:numPr>
      </w:pPr>
      <w:r w:rsidRPr="00BF0874">
        <w:t>External desktop hard drive storage</w:t>
      </w:r>
    </w:p>
    <w:p w14:paraId="6113B1FE" w14:textId="77777777" w:rsidR="00BF0874" w:rsidRPr="00BF0874" w:rsidRDefault="00BF0874" w:rsidP="00052897">
      <w:pPr>
        <w:pStyle w:val="ListParagraph"/>
        <w:numPr>
          <w:ilvl w:val="0"/>
          <w:numId w:val="21"/>
        </w:numPr>
      </w:pPr>
      <w:proofErr w:type="gramStart"/>
      <w:r w:rsidRPr="00BF0874">
        <w:t>K:Drive</w:t>
      </w:r>
      <w:proofErr w:type="gramEnd"/>
      <w:r w:rsidRPr="00BF0874">
        <w:t xml:space="preserve"> (network drive)</w:t>
      </w:r>
    </w:p>
    <w:p w14:paraId="4BA03CF5" w14:textId="77777777" w:rsidR="00BF0874" w:rsidRPr="00BF0874" w:rsidRDefault="00BF0874" w:rsidP="00052897">
      <w:pPr>
        <w:pStyle w:val="ListParagraph"/>
        <w:numPr>
          <w:ilvl w:val="0"/>
          <w:numId w:val="21"/>
        </w:numPr>
      </w:pPr>
      <w:r w:rsidRPr="00BF0874">
        <w:t>Pressbooks</w:t>
      </w:r>
    </w:p>
    <w:p w14:paraId="5D4F5B1E" w14:textId="77777777" w:rsidR="00BF0874" w:rsidRPr="00BF0874" w:rsidRDefault="00BF0874" w:rsidP="00052897">
      <w:pPr>
        <w:pStyle w:val="ListParagraph"/>
        <w:numPr>
          <w:ilvl w:val="0"/>
          <w:numId w:val="21"/>
        </w:numPr>
      </w:pPr>
      <w:r w:rsidRPr="00BF0874">
        <w:t>Research Repository</w:t>
      </w:r>
    </w:p>
    <w:p w14:paraId="48677F1D" w14:textId="5A4159FC" w:rsidR="00BF0874" w:rsidRPr="00BF0874" w:rsidRDefault="00BF0874" w:rsidP="00BF0874">
      <w:r w:rsidRPr="00BF0874">
        <w:t>Please note: Listed digital storage locations may be subject to change</w:t>
      </w:r>
      <w:r w:rsidR="349059FA">
        <w:t xml:space="preserve"> and access may be restricted</w:t>
      </w:r>
      <w:r w:rsidRPr="00BF0874">
        <w:t>.</w:t>
      </w:r>
    </w:p>
    <w:p w14:paraId="458466FB" w14:textId="77777777" w:rsidR="00BF0874" w:rsidRPr="00BF0874" w:rsidRDefault="00BF0874" w:rsidP="00124E3C">
      <w:pPr>
        <w:pStyle w:val="Heading3"/>
      </w:pPr>
      <w:bookmarkStart w:id="68" w:name="_Toc240030502"/>
      <w:r w:rsidRPr="00BF0874">
        <w:t>ALMA Digital</w:t>
      </w:r>
      <w:bookmarkEnd w:id="68"/>
    </w:p>
    <w:p w14:paraId="036F9729" w14:textId="77777777" w:rsidR="00BF0874" w:rsidRPr="00BF0874" w:rsidRDefault="00BF0874" w:rsidP="00BF0874">
      <w:r w:rsidRPr="00BF0874">
        <w:t>Alma Digital (ALMA-D) is RMIT’s platform focused on managing and providing access to digital resources. It allows RMIT to manage our digital collections, from creation and ingestion to delivery and publishing.</w:t>
      </w:r>
    </w:p>
    <w:p w14:paraId="6B06A98D" w14:textId="713350FF" w:rsidR="00BF0874" w:rsidRPr="00BF0874" w:rsidRDefault="00BF0874" w:rsidP="00BF0874">
      <w:r w:rsidRPr="00BF0874">
        <w:t xml:space="preserve">Deposits in Alma Digital are managed by Library staff but can be made by </w:t>
      </w:r>
      <w:r w:rsidR="001C1192" w:rsidRPr="00BF0874">
        <w:t>users</w:t>
      </w:r>
      <w:r w:rsidR="001C1192">
        <w:t>.</w:t>
      </w:r>
    </w:p>
    <w:p w14:paraId="79A3861F" w14:textId="77777777" w:rsidR="00BF0874" w:rsidRPr="00BF0874" w:rsidRDefault="00BF0874" w:rsidP="00124E3C">
      <w:pPr>
        <w:pStyle w:val="Heading3"/>
      </w:pPr>
      <w:bookmarkStart w:id="69" w:name="_Toc240030503"/>
      <w:r w:rsidRPr="00BF0874">
        <w:t>Rosetta Digital Preservation System</w:t>
      </w:r>
      <w:bookmarkEnd w:id="69"/>
    </w:p>
    <w:p w14:paraId="115D55DD" w14:textId="636E8277" w:rsidR="00BF0874" w:rsidRPr="00BF0874" w:rsidRDefault="7F3F5855" w:rsidP="00BF0874">
      <w:r w:rsidRPr="494A8339">
        <w:t xml:space="preserve"> </w:t>
      </w:r>
      <w:r w:rsidR="00BF0874" w:rsidRPr="00BF0874">
        <w:t xml:space="preserve">Rosetta is </w:t>
      </w:r>
      <w:r w:rsidRPr="494A8339">
        <w:t xml:space="preserve">RMIT Library's </w:t>
      </w:r>
      <w:r w:rsidR="00BF0874" w:rsidRPr="00BF0874">
        <w:t xml:space="preserve">Digital Preservation Repository system </w:t>
      </w:r>
      <w:r w:rsidRPr="494A8339">
        <w:t xml:space="preserve">for the storage and management of RMIT's permanent records as defined by the </w:t>
      </w:r>
      <w:hyperlink r:id="rId47">
        <w:r w:rsidRPr="494A8339">
          <w:rPr>
            <w:rStyle w:val="Hyperlink"/>
            <w:i/>
            <w:iCs/>
          </w:rPr>
          <w:t>RMIT Retention and Disposal Standard</w:t>
        </w:r>
      </w:hyperlink>
      <w:r w:rsidRPr="494A8339">
        <w:t>, and other culturally and historically significant RMIT digital assets. This</w:t>
      </w:r>
      <w:r w:rsidR="00BF0874" w:rsidRPr="00BF0874">
        <w:t xml:space="preserve"> includes </w:t>
      </w:r>
      <w:r w:rsidRPr="494A8339">
        <w:t>student records,</w:t>
      </w:r>
      <w:r w:rsidR="00BF0874" w:rsidRPr="00BF0874">
        <w:t xml:space="preserve"> images</w:t>
      </w:r>
      <w:r w:rsidRPr="494A8339">
        <w:t>, audio-visual material</w:t>
      </w:r>
      <w:r w:rsidR="00BF0874" w:rsidRPr="00BF0874">
        <w:t xml:space="preserve"> and student works</w:t>
      </w:r>
      <w:r w:rsidRPr="494A8339">
        <w:t>/theses.</w:t>
      </w:r>
      <w:r w:rsidR="00BF0874" w:rsidRPr="00BF0874">
        <w:t xml:space="preserve"> See the </w:t>
      </w:r>
      <w:r w:rsidR="00BF0874" w:rsidRPr="007D7634">
        <w:rPr>
          <w:i/>
          <w:iCs/>
        </w:rPr>
        <w:t>RMIT Digital Preservation Strategy 2024-2031</w:t>
      </w:r>
      <w:r w:rsidR="00BF0874" w:rsidRPr="00016E6A">
        <w:t> </w:t>
      </w:r>
      <w:r w:rsidR="00BF0874" w:rsidRPr="00BF0874">
        <w:t>(available from the </w:t>
      </w:r>
      <w:hyperlink r:id="rId48">
        <w:r w:rsidR="2E2D0F5B" w:rsidRPr="494A8339">
          <w:rPr>
            <w:rStyle w:val="Hyperlink"/>
          </w:rPr>
          <w:t>RMIT University Archives Collection</w:t>
        </w:r>
      </w:hyperlink>
      <w:r w:rsidR="2E2D0F5B">
        <w:t> </w:t>
      </w:r>
      <w:r w:rsidR="533470AA">
        <w:t>page) for</w:t>
      </w:r>
      <w:r w:rsidR="2E2D0F5B">
        <w:t xml:space="preserve"> more information on Rosetta.</w:t>
      </w:r>
    </w:p>
    <w:p w14:paraId="44B3C9D7" w14:textId="77777777" w:rsidR="00BF0874" w:rsidRPr="00BF0874" w:rsidRDefault="00BF0874" w:rsidP="00BF0874">
      <w:r w:rsidRPr="00BF0874">
        <w:lastRenderedPageBreak/>
        <w:t>Rosetta provides robust access rights and retention periods, provenance and version control (can revert to earlier version). Rosetta integrates with other applications and adheres to worldwide preservation standards.</w:t>
      </w:r>
    </w:p>
    <w:p w14:paraId="40530CAE" w14:textId="77777777" w:rsidR="00BF0874" w:rsidRPr="00BF0874" w:rsidRDefault="00BF0874" w:rsidP="00124E3C">
      <w:pPr>
        <w:pStyle w:val="Heading2"/>
      </w:pPr>
      <w:bookmarkStart w:id="70" w:name="_Toc240030504"/>
      <w:r w:rsidRPr="00BF0874">
        <w:t>Review and analysis</w:t>
      </w:r>
      <w:bookmarkEnd w:id="70"/>
    </w:p>
    <w:p w14:paraId="4D1A454E" w14:textId="77777777" w:rsidR="00BF0874" w:rsidRPr="00BF0874" w:rsidRDefault="00BF0874" w:rsidP="00124E3C">
      <w:pPr>
        <w:pStyle w:val="Heading3"/>
      </w:pPr>
      <w:bookmarkStart w:id="71" w:name="_Toc240030505"/>
      <w:r w:rsidRPr="00BF0874">
        <w:t>Owned resources</w:t>
      </w:r>
      <w:bookmarkEnd w:id="71"/>
    </w:p>
    <w:p w14:paraId="03E18FDD" w14:textId="23C9A0F2" w:rsidR="00BF0874" w:rsidRPr="00BF0874" w:rsidRDefault="00BF0874" w:rsidP="00BF0874">
      <w:r w:rsidRPr="00BF0874">
        <w:t xml:space="preserve">A regular review and analysis of owned content </w:t>
      </w:r>
      <w:r w:rsidR="52B5D68F">
        <w:t>allow</w:t>
      </w:r>
      <w:r w:rsidRPr="00BF0874">
        <w:t xml:space="preserve"> us </w:t>
      </w:r>
      <w:r w:rsidR="18E6AAB1">
        <w:t>to</w:t>
      </w:r>
      <w:r w:rsidR="6FD5EBC0">
        <w:t xml:space="preserve"> </w:t>
      </w:r>
      <w:r w:rsidRPr="00BF0874">
        <w:t>identify print resources for deselection or moving to storage. This helps us to maintain suitable, cost-effective storage and access options for RMIT community.</w:t>
      </w:r>
    </w:p>
    <w:p w14:paraId="7F58D28B" w14:textId="77777777" w:rsidR="00BF0874" w:rsidRPr="00BF0874" w:rsidRDefault="00BF0874" w:rsidP="00BF0874">
      <w:r w:rsidRPr="00BF0874">
        <w:t>Owned online resources get reviewed to ensure that ongoing costs are only incurred for resources that are current and relevant to our community.</w:t>
      </w:r>
    </w:p>
    <w:p w14:paraId="0D9226B8" w14:textId="64F59DCE" w:rsidR="00BF0874" w:rsidRPr="00BF0874" w:rsidRDefault="00BF0874" w:rsidP="00BF0874">
      <w:r w:rsidRPr="00BF0874">
        <w:t>We follow </w:t>
      </w:r>
      <w:r w:rsidRPr="00016E6A">
        <w:rPr>
          <w:i/>
          <w:iCs/>
        </w:rPr>
        <w:t>Deselection and storage guidelines</w:t>
      </w:r>
      <w:r w:rsidRPr="00BF0874">
        <w:t xml:space="preserve"> to identify print and electronic items ready for removal.</w:t>
      </w:r>
    </w:p>
    <w:p w14:paraId="3AE41D03" w14:textId="77777777" w:rsidR="00BF0874" w:rsidRPr="00BF0874" w:rsidRDefault="00BF0874" w:rsidP="00124E3C">
      <w:pPr>
        <w:pStyle w:val="Heading3"/>
      </w:pPr>
      <w:bookmarkStart w:id="72" w:name="_Toc240030506"/>
      <w:r w:rsidRPr="00BF0874">
        <w:t>Subscribed resources</w:t>
      </w:r>
      <w:bookmarkEnd w:id="72"/>
    </w:p>
    <w:p w14:paraId="5C39D075" w14:textId="77777777" w:rsidR="00BF0874" w:rsidRPr="00BF0874" w:rsidRDefault="00BF0874" w:rsidP="00BF0874">
      <w:r>
        <w:t xml:space="preserve">A regular review and analysis of subscribed content </w:t>
      </w:r>
      <w:bookmarkStart w:id="73" w:name="_Int_gWrqPTsA"/>
      <w:proofErr w:type="gramStart"/>
      <w:r>
        <w:t>helps</w:t>
      </w:r>
      <w:bookmarkEnd w:id="73"/>
      <w:proofErr w:type="gramEnd"/>
      <w:r>
        <w:t xml:space="preserve"> us identify resources for potential cancellation. Recovered funds are re-allocated towards purchasing new resources requested or needed by the RMIT community.</w:t>
      </w:r>
    </w:p>
    <w:p w14:paraId="30FF0693" w14:textId="77777777" w:rsidR="00BF0874" w:rsidRPr="00BF0874" w:rsidRDefault="00BF0874" w:rsidP="00BF0874">
      <w:r w:rsidRPr="00BF0874">
        <w:t>Every five years, we review licence conditions, cost and access requirements of all print subscriptions to determine their suitability for digitisation.</w:t>
      </w:r>
    </w:p>
    <w:p w14:paraId="42AC08B9" w14:textId="77777777" w:rsidR="00BF0874" w:rsidRPr="00BF0874" w:rsidRDefault="00BF0874" w:rsidP="00BF0874">
      <w:r w:rsidRPr="00BF0874">
        <w:t>All online database subscriptions and individual titles over AUD$5000 get reviewed annually. The individual title subscriptions under AUD$5000 get reviewed at least every three years. We consider usage and cost per use over the past few years.</w:t>
      </w:r>
    </w:p>
    <w:p w14:paraId="5CD77A72" w14:textId="77777777" w:rsidR="00BF0874" w:rsidRPr="00BF0874" w:rsidRDefault="00BF0874" w:rsidP="00BF0874">
      <w:r w:rsidRPr="00BF0874">
        <w:t>Resources with low usage and high cost per use are analysed further using our selection criteria. For example, we look at the overlap with other resources and continuing relevance. The Library Collections Team consults with the RMIT community about potential cancellations, where practicable.</w:t>
      </w:r>
    </w:p>
    <w:p w14:paraId="51814E11" w14:textId="77777777" w:rsidR="00BF0874" w:rsidRPr="00BF0874" w:rsidRDefault="00BF0874" w:rsidP="00124E3C">
      <w:pPr>
        <w:pStyle w:val="Heading3"/>
      </w:pPr>
      <w:bookmarkStart w:id="74" w:name="_Toc240030507"/>
      <w:r w:rsidRPr="00BF0874">
        <w:t>Vendor purchase profiles</w:t>
      </w:r>
      <w:bookmarkEnd w:id="74"/>
    </w:p>
    <w:p w14:paraId="689CB62B" w14:textId="77777777" w:rsidR="00BF0874" w:rsidRPr="00BF0874" w:rsidRDefault="00BF0874" w:rsidP="00BF0874">
      <w:r>
        <w:t xml:space="preserve">The </w:t>
      </w:r>
      <w:bookmarkStart w:id="75" w:name="_Int_vKsAJ5xi"/>
      <w:proofErr w:type="gramStart"/>
      <w:r>
        <w:t>Library</w:t>
      </w:r>
      <w:bookmarkEnd w:id="75"/>
      <w:proofErr w:type="gramEnd"/>
      <w:r>
        <w:t xml:space="preserve"> regularly reviews vendor purchase profiles to ensure they remain relevant to the RMIT community. We analyse the usage of materials acquired via the profiles and whether the vendors are effectively delivering the required materials.</w:t>
      </w:r>
    </w:p>
    <w:p w14:paraId="5F058136" w14:textId="77777777" w:rsidR="00BF0874" w:rsidRPr="00BF0874" w:rsidRDefault="00BF0874" w:rsidP="00124E3C">
      <w:pPr>
        <w:pStyle w:val="Heading2"/>
      </w:pPr>
      <w:bookmarkStart w:id="76" w:name="_Toc240030508"/>
      <w:r w:rsidRPr="00BF0874">
        <w:t>Collection preservation</w:t>
      </w:r>
      <w:bookmarkEnd w:id="76"/>
    </w:p>
    <w:p w14:paraId="713ADC8A" w14:textId="77777777" w:rsidR="00BF0874" w:rsidRPr="00BF0874" w:rsidRDefault="00BF0874" w:rsidP="00BF0874">
      <w:r w:rsidRPr="00BF0874">
        <w:t>The </w:t>
      </w:r>
      <w:hyperlink r:id="rId49" w:history="1">
        <w:r w:rsidRPr="00BF0874">
          <w:rPr>
            <w:rStyle w:val="Hyperlink"/>
          </w:rPr>
          <w:t>National Library of Australia defines preservation</w:t>
        </w:r>
      </w:hyperlink>
      <w:r w:rsidRPr="00BF0874">
        <w:t> as</w:t>
      </w:r>
    </w:p>
    <w:p w14:paraId="7A2B97DC" w14:textId="77777777" w:rsidR="00BF0874" w:rsidRPr="00BF0874" w:rsidRDefault="00BF0874" w:rsidP="00BF0874">
      <w:r w:rsidRPr="00BF0874">
        <w:t>“Actions taken to prevent or delay the deterioration of collection items through the identification and reduction of potential hazards relating to their use or surroundings.”</w:t>
      </w:r>
    </w:p>
    <w:p w14:paraId="756DCB54" w14:textId="77777777" w:rsidR="00BF0874" w:rsidRPr="00BF0874" w:rsidRDefault="00BF0874" w:rsidP="00124E3C">
      <w:pPr>
        <w:pStyle w:val="Heading3"/>
      </w:pPr>
      <w:bookmarkStart w:id="77" w:name="_Toc240030509"/>
      <w:r w:rsidRPr="00BF0874">
        <w:lastRenderedPageBreak/>
        <w:t>Digital resource preservation</w:t>
      </w:r>
      <w:bookmarkEnd w:id="77"/>
    </w:p>
    <w:p w14:paraId="101E51D3" w14:textId="77777777" w:rsidR="00BF0874" w:rsidRPr="00BF0874" w:rsidRDefault="00BF0874" w:rsidP="00BF0874">
      <w:r w:rsidRPr="00BF0874">
        <w:t>Digital collection preservation directly aligns with the </w:t>
      </w:r>
      <w:r w:rsidRPr="00BF0874">
        <w:rPr>
          <w:i/>
          <w:iCs/>
        </w:rPr>
        <w:t>RMIT Digital Preservation Strategy 2024-2031</w:t>
      </w:r>
      <w:r w:rsidRPr="00BF0874">
        <w:t>. The Strategic Principles located in the Strategy provide a comprehensive consideration guide for preserving digital resources.</w:t>
      </w:r>
    </w:p>
    <w:p w14:paraId="7635CC50" w14:textId="77777777" w:rsidR="00BF0874" w:rsidRPr="00BF0874" w:rsidRDefault="00BF0874" w:rsidP="00BF0874">
      <w:r w:rsidRPr="00BF0874">
        <w:t>Challenges identified with regards to digital preservation include:</w:t>
      </w:r>
    </w:p>
    <w:p w14:paraId="08EC0FE7" w14:textId="4C6C6729" w:rsidR="00BF0874" w:rsidRPr="00BF0874" w:rsidRDefault="00BF0874" w:rsidP="00052897">
      <w:pPr>
        <w:pStyle w:val="ListParagraph"/>
        <w:numPr>
          <w:ilvl w:val="0"/>
          <w:numId w:val="20"/>
        </w:numPr>
      </w:pPr>
      <w:r w:rsidRPr="00BF0874">
        <w:t>staff resourcing and development</w:t>
      </w:r>
    </w:p>
    <w:p w14:paraId="632AC7B0" w14:textId="77777777" w:rsidR="00BF0874" w:rsidRPr="00BF0874" w:rsidRDefault="00BF0874" w:rsidP="00052897">
      <w:pPr>
        <w:pStyle w:val="ListParagraph"/>
        <w:numPr>
          <w:ilvl w:val="0"/>
          <w:numId w:val="20"/>
        </w:numPr>
      </w:pPr>
      <w:r w:rsidRPr="00BF0874">
        <w:t>digital preservation locations and space</w:t>
      </w:r>
    </w:p>
    <w:p w14:paraId="7B3BA2AB" w14:textId="77777777" w:rsidR="00BF0874" w:rsidRPr="00BF0874" w:rsidRDefault="00BF0874" w:rsidP="00052897">
      <w:pPr>
        <w:pStyle w:val="ListParagraph"/>
        <w:numPr>
          <w:ilvl w:val="0"/>
          <w:numId w:val="20"/>
        </w:numPr>
      </w:pPr>
      <w:r w:rsidRPr="00BF0874">
        <w:t>exponential growth in digital resources</w:t>
      </w:r>
    </w:p>
    <w:p w14:paraId="39DC845D" w14:textId="77777777" w:rsidR="00BF0874" w:rsidRPr="00BF0874" w:rsidRDefault="00BF0874" w:rsidP="00052897">
      <w:pPr>
        <w:pStyle w:val="ListParagraph"/>
        <w:numPr>
          <w:ilvl w:val="0"/>
          <w:numId w:val="20"/>
        </w:numPr>
      </w:pPr>
      <w:r w:rsidRPr="00BF0874">
        <w:t>multiple copies and outdated versions/editions</w:t>
      </w:r>
    </w:p>
    <w:p w14:paraId="5BCEC291" w14:textId="77777777" w:rsidR="00BF0874" w:rsidRPr="00BF0874" w:rsidRDefault="00BF0874" w:rsidP="00052897">
      <w:pPr>
        <w:pStyle w:val="ListParagraph"/>
        <w:numPr>
          <w:ilvl w:val="0"/>
          <w:numId w:val="20"/>
        </w:numPr>
      </w:pPr>
      <w:r w:rsidRPr="00BF0874">
        <w:t>cost</w:t>
      </w:r>
    </w:p>
    <w:p w14:paraId="260B2C43" w14:textId="77777777" w:rsidR="00BF0874" w:rsidRPr="00BF0874" w:rsidRDefault="00BF0874" w:rsidP="00052897">
      <w:pPr>
        <w:pStyle w:val="ListParagraph"/>
        <w:numPr>
          <w:ilvl w:val="0"/>
          <w:numId w:val="20"/>
        </w:numPr>
      </w:pPr>
      <w:r w:rsidRPr="00BF0874">
        <w:t>preservation period</w:t>
      </w:r>
    </w:p>
    <w:p w14:paraId="15ADDC49" w14:textId="77777777" w:rsidR="00BF0874" w:rsidRPr="00BF0874" w:rsidRDefault="00BF0874" w:rsidP="00052897">
      <w:pPr>
        <w:pStyle w:val="ListParagraph"/>
        <w:numPr>
          <w:ilvl w:val="0"/>
          <w:numId w:val="20"/>
        </w:numPr>
      </w:pPr>
      <w:r w:rsidRPr="00BF0874">
        <w:t>storage.</w:t>
      </w:r>
    </w:p>
    <w:p w14:paraId="49E89D1C" w14:textId="77777777" w:rsidR="00BF0874" w:rsidRPr="00BF0874" w:rsidRDefault="00BF0874" w:rsidP="00124E3C">
      <w:pPr>
        <w:pStyle w:val="Heading3"/>
      </w:pPr>
      <w:bookmarkStart w:id="78" w:name="_Toc240030510"/>
      <w:r w:rsidRPr="00BF0874">
        <w:t>Physical resource preservation</w:t>
      </w:r>
      <w:bookmarkEnd w:id="78"/>
    </w:p>
    <w:p w14:paraId="7BE004AC" w14:textId="77777777" w:rsidR="00BF0874" w:rsidRPr="00BF0874" w:rsidRDefault="00BF0874" w:rsidP="00BF0874">
      <w:r w:rsidRPr="00BF0874">
        <w:t>The preservation of physical items may be carried out if the item is:</w:t>
      </w:r>
    </w:p>
    <w:p w14:paraId="5C2041F4" w14:textId="77777777" w:rsidR="00BF0874" w:rsidRPr="00BF0874" w:rsidRDefault="00BF0874" w:rsidP="00052897">
      <w:pPr>
        <w:pStyle w:val="ListParagraph"/>
        <w:numPr>
          <w:ilvl w:val="0"/>
          <w:numId w:val="19"/>
        </w:numPr>
      </w:pPr>
      <w:r w:rsidRPr="00BF0874">
        <w:t>part of the Special Collection or University Archives</w:t>
      </w:r>
    </w:p>
    <w:p w14:paraId="5C8F1710" w14:textId="77777777" w:rsidR="00BF0874" w:rsidRPr="00BF0874" w:rsidRDefault="00BF0874" w:rsidP="00052897">
      <w:pPr>
        <w:pStyle w:val="ListParagraph"/>
        <w:numPr>
          <w:ilvl w:val="0"/>
          <w:numId w:val="19"/>
        </w:numPr>
      </w:pPr>
      <w:r w:rsidRPr="00BF0874">
        <w:t>in high demand and difficult to replace</w:t>
      </w:r>
    </w:p>
    <w:p w14:paraId="7874B074" w14:textId="77777777" w:rsidR="00BF0874" w:rsidRPr="00BF0874" w:rsidRDefault="00BF0874" w:rsidP="00052897">
      <w:pPr>
        <w:pStyle w:val="ListParagraph"/>
        <w:numPr>
          <w:ilvl w:val="0"/>
          <w:numId w:val="19"/>
        </w:numPr>
      </w:pPr>
      <w:r w:rsidRPr="00BF0874">
        <w:t>excessively costly to replace</w:t>
      </w:r>
    </w:p>
    <w:p w14:paraId="2FA244B5" w14:textId="77777777" w:rsidR="00BF0874" w:rsidRPr="00BF0874" w:rsidRDefault="00BF0874" w:rsidP="00052897">
      <w:pPr>
        <w:pStyle w:val="ListParagraph"/>
        <w:numPr>
          <w:ilvl w:val="0"/>
          <w:numId w:val="19"/>
        </w:numPr>
      </w:pPr>
      <w:r w:rsidRPr="00BF0874">
        <w:t>difficult to source.</w:t>
      </w:r>
    </w:p>
    <w:p w14:paraId="7F32A340" w14:textId="77777777" w:rsidR="00BF0874" w:rsidRPr="00BF0874" w:rsidRDefault="00BF0874" w:rsidP="00BF0874">
      <w:r w:rsidRPr="00BF0874">
        <w:t>One form of preservation may be restricted access. Information on how to access, handle and copy Special Collection items can be accessed at </w:t>
      </w:r>
      <w:hyperlink r:id="rId50" w:anchor="s-lg-box-22895518" w:history="1">
        <w:r w:rsidRPr="00BF0874">
          <w:rPr>
            <w:rStyle w:val="Hyperlink"/>
            <w:i/>
            <w:iCs/>
          </w:rPr>
          <w:t>RMIT University Library Special Collection Procedures</w:t>
        </w:r>
      </w:hyperlink>
      <w:r w:rsidRPr="00BF0874">
        <w:t>.</w:t>
      </w:r>
    </w:p>
    <w:p w14:paraId="54ADC3BD" w14:textId="77777777" w:rsidR="00BF0874" w:rsidRPr="00BF0874" w:rsidRDefault="00BF0874" w:rsidP="00BF0874">
      <w:r w:rsidRPr="00BF0874">
        <w:t>Information on physical care of paper-based resources can be found on the </w:t>
      </w:r>
      <w:hyperlink r:id="rId51" w:anchor=":~:text=Place%20valuable%20or%20fragile%20items,Don't%20repair%20items." w:history="1">
        <w:r w:rsidRPr="00BF0874">
          <w:rPr>
            <w:rStyle w:val="Hyperlink"/>
          </w:rPr>
          <w:t>State Library of New South Wales website</w:t>
        </w:r>
      </w:hyperlink>
      <w:r w:rsidRPr="00BF0874">
        <w:t>. Preservation of Special Collection items may range from archival box storage or mending to specialised conservation work or digitisation.</w:t>
      </w:r>
    </w:p>
    <w:p w14:paraId="293AFC4F" w14:textId="77777777" w:rsidR="00BF0874" w:rsidRPr="00BF0874" w:rsidRDefault="00BF0874" w:rsidP="00BF0874">
      <w:r w:rsidRPr="00BF0874">
        <w:t>The other form of preservation may be shifting format from print to electronic. The example and guidelines of the Australian Libraries Copyright Committee's </w:t>
      </w:r>
      <w:hyperlink r:id="rId52" w:history="1">
        <w:r w:rsidRPr="00BF0874">
          <w:rPr>
            <w:rStyle w:val="Hyperlink"/>
          </w:rPr>
          <w:t>Australia’s simplified preservation laws document (PDF)</w:t>
        </w:r>
      </w:hyperlink>
      <w:r w:rsidRPr="00BF0874">
        <w:t xml:space="preserve"> assist in making informed and legally compliant decisions for preserving physical materials. The </w:t>
      </w:r>
      <w:proofErr w:type="gramStart"/>
      <w:r w:rsidRPr="00BF0874">
        <w:t>Library</w:t>
      </w:r>
      <w:proofErr w:type="gramEnd"/>
      <w:r w:rsidRPr="00BF0874">
        <w:t xml:space="preserve"> adopts this document, and any updates, for converting physical resources to digital for collection preservation.</w:t>
      </w:r>
    </w:p>
    <w:p w14:paraId="56EE2396" w14:textId="409C6A4C" w:rsidR="00BF0874" w:rsidRPr="00BF0874" w:rsidRDefault="00BF0874" w:rsidP="00124E3C">
      <w:pPr>
        <w:pStyle w:val="Heading2"/>
      </w:pPr>
      <w:bookmarkStart w:id="79" w:name="_Toc240030511"/>
      <w:r w:rsidRPr="00BF0874">
        <w:t xml:space="preserve">Deselection </w:t>
      </w:r>
      <w:r w:rsidR="3AB883E5">
        <w:t>and storage</w:t>
      </w:r>
      <w:r w:rsidR="2E2D0F5B">
        <w:t xml:space="preserve"> </w:t>
      </w:r>
      <w:r w:rsidRPr="00BF0874">
        <w:t>guidelines</w:t>
      </w:r>
      <w:bookmarkEnd w:id="79"/>
    </w:p>
    <w:p w14:paraId="08D816E0" w14:textId="77777777" w:rsidR="00BF0874" w:rsidRPr="00BF0874" w:rsidRDefault="00BF0874" w:rsidP="00BF0874">
      <w:r w:rsidRPr="00BF0874">
        <w:t>Deselection of Library materials is an important collection maintenance activity that ensures the collection is responsive to change and remains current and relevant to the teaching, learning and research activities within the University.</w:t>
      </w:r>
    </w:p>
    <w:p w14:paraId="64F239A2" w14:textId="77777777" w:rsidR="00BF0874" w:rsidRPr="00BF0874" w:rsidRDefault="00BF0874" w:rsidP="00BF0874">
      <w:r w:rsidRPr="00BF0874">
        <w:lastRenderedPageBreak/>
        <w:t>These guidelines clarify which collection items are eligible for deselection and disposal, deactivation or deletion, and which items are not eligible for deselection but for moving to a storage location.</w:t>
      </w:r>
    </w:p>
    <w:p w14:paraId="3B99E6C6" w14:textId="77777777" w:rsidR="00BF0874" w:rsidRPr="00BF0874" w:rsidRDefault="00BF0874" w:rsidP="00BF0874">
      <w:r w:rsidRPr="00BF0874">
        <w:t>These deselection and storage guidelines apply to materials in the General Collection. They do not apply to other library collections, such as the Special Collection, University Archives, Research Repository, Digital Object Repository, CAVAL Collective Shelf and CARM Shared Collection.</w:t>
      </w:r>
    </w:p>
    <w:p w14:paraId="1A371B7D" w14:textId="77777777" w:rsidR="00BF0874" w:rsidRPr="00BF0874" w:rsidRDefault="00BF0874" w:rsidP="00BF0874">
      <w:r w:rsidRPr="00BF0874">
        <w:t>Deselection of items in the General Collection results in one of three actions:</w:t>
      </w:r>
    </w:p>
    <w:p w14:paraId="4F2650EB" w14:textId="77777777" w:rsidR="00BF0874" w:rsidRPr="00BF0874" w:rsidRDefault="00BF0874" w:rsidP="00052897">
      <w:pPr>
        <w:pStyle w:val="ListParagraph"/>
        <w:numPr>
          <w:ilvl w:val="0"/>
          <w:numId w:val="18"/>
        </w:numPr>
      </w:pPr>
      <w:r w:rsidRPr="00BF0874">
        <w:t>the physical item gets disposed</w:t>
      </w:r>
    </w:p>
    <w:p w14:paraId="0BFB1E4B" w14:textId="77777777" w:rsidR="00BF0874" w:rsidRPr="00BF0874" w:rsidRDefault="00BF0874" w:rsidP="00052897">
      <w:pPr>
        <w:pStyle w:val="ListParagraph"/>
        <w:numPr>
          <w:ilvl w:val="0"/>
          <w:numId w:val="18"/>
        </w:numPr>
      </w:pPr>
      <w:r>
        <w:t xml:space="preserve">the electronic item is deactivated in the </w:t>
      </w:r>
      <w:bookmarkStart w:id="80" w:name="_Int_PUP1ACUj"/>
      <w:proofErr w:type="gramStart"/>
      <w:r>
        <w:t>Library</w:t>
      </w:r>
      <w:bookmarkEnd w:id="80"/>
      <w:proofErr w:type="gramEnd"/>
      <w:r>
        <w:t xml:space="preserve"> management system so that it is no longer visible in </w:t>
      </w:r>
      <w:proofErr w:type="spellStart"/>
      <w:r>
        <w:t>LibrarySearch</w:t>
      </w:r>
      <w:proofErr w:type="spellEnd"/>
    </w:p>
    <w:p w14:paraId="3BC5CB55" w14:textId="77777777" w:rsidR="00BF0874" w:rsidRPr="00BF0874" w:rsidRDefault="00BF0874" w:rsidP="00052897">
      <w:pPr>
        <w:pStyle w:val="ListParagraph"/>
        <w:numPr>
          <w:ilvl w:val="0"/>
          <w:numId w:val="18"/>
        </w:numPr>
      </w:pPr>
      <w:r w:rsidRPr="00BF0874">
        <w:t>the digital item hosted in a Library-managed digital storage location is deleted.</w:t>
      </w:r>
    </w:p>
    <w:p w14:paraId="2E165C8A" w14:textId="77777777" w:rsidR="00BF0874" w:rsidRPr="00BF0874" w:rsidRDefault="00BF0874" w:rsidP="00124E3C">
      <w:pPr>
        <w:pStyle w:val="Heading3"/>
      </w:pPr>
      <w:bookmarkStart w:id="81" w:name="_Toc240030512"/>
      <w:r w:rsidRPr="00BF0874">
        <w:t>Deselection of physical materials: RMIT University Library (Australia)</w:t>
      </w:r>
      <w:bookmarkEnd w:id="81"/>
    </w:p>
    <w:p w14:paraId="2AE8D9C0" w14:textId="77777777" w:rsidR="00BF0874" w:rsidRPr="00BF0874" w:rsidRDefault="00BF0874" w:rsidP="00BF0874">
      <w:r w:rsidRPr="00BF0874">
        <w:t>The General Collection should be relevant and responsive to the teaching, learning and research activities of the University. Outdated, inaccurate or damaged materials, as well as those that are no longer aligned to learning, teaching and research activity, will be removed from our Collection.</w:t>
      </w:r>
    </w:p>
    <w:p w14:paraId="41F65665" w14:textId="77777777" w:rsidR="00BF0874" w:rsidRPr="00BF0874" w:rsidRDefault="00BF0874" w:rsidP="00BF0874">
      <w:r w:rsidRPr="00BF0874">
        <w:t>The process of deselection and disposal follows the University’s </w:t>
      </w:r>
      <w:hyperlink r:id="rId53" w:history="1">
        <w:r w:rsidRPr="00BF0874">
          <w:rPr>
            <w:rStyle w:val="Hyperlink"/>
            <w:i/>
            <w:iCs/>
          </w:rPr>
          <w:t>Asset Management Procedure</w:t>
        </w:r>
      </w:hyperlink>
      <w:r w:rsidRPr="00BF0874">
        <w:t>.</w:t>
      </w:r>
    </w:p>
    <w:p w14:paraId="225D2AA6" w14:textId="77777777" w:rsidR="00BF0874" w:rsidRPr="00BF0874" w:rsidRDefault="00BF0874" w:rsidP="00BF0874">
      <w:r w:rsidRPr="00BF0874">
        <w:t>Deselection process generally begins 10 years after the acquisition, based on financial considerations.</w:t>
      </w:r>
    </w:p>
    <w:p w14:paraId="6B39E07E" w14:textId="77777777" w:rsidR="00BF0874" w:rsidRPr="00BF0874" w:rsidRDefault="00BF0874" w:rsidP="00BF0874">
      <w:r w:rsidRPr="00BF0874">
        <w:t>By default, we will consider for deselection the following items:</w:t>
      </w:r>
    </w:p>
    <w:p w14:paraId="266638D6" w14:textId="77777777" w:rsidR="00BF0874" w:rsidRPr="00BF0874" w:rsidRDefault="00BF0874" w:rsidP="00052897">
      <w:pPr>
        <w:pStyle w:val="ListParagraph"/>
        <w:numPr>
          <w:ilvl w:val="0"/>
          <w:numId w:val="16"/>
        </w:numPr>
      </w:pPr>
      <w:r w:rsidRPr="00BF0874">
        <w:t>print books received over 10 years ago; last circulated 5 years ago</w:t>
      </w:r>
    </w:p>
    <w:p w14:paraId="3A9F3558" w14:textId="77777777" w:rsidR="00BF0874" w:rsidRPr="00BF0874" w:rsidRDefault="00BF0874" w:rsidP="00052897">
      <w:pPr>
        <w:pStyle w:val="ListParagraph"/>
        <w:numPr>
          <w:ilvl w:val="0"/>
          <w:numId w:val="16"/>
        </w:numPr>
      </w:pPr>
      <w:r w:rsidRPr="00BF0874">
        <w:t>print books or journals where an electronic equivalent is held with perpetual access rights, with archival access via Portico or CLOCKSS</w:t>
      </w:r>
    </w:p>
    <w:p w14:paraId="08CE5560" w14:textId="77777777" w:rsidR="00BF0874" w:rsidRPr="00BF0874" w:rsidRDefault="00BF0874" w:rsidP="00052897">
      <w:pPr>
        <w:pStyle w:val="ListParagraph"/>
        <w:numPr>
          <w:ilvl w:val="0"/>
          <w:numId w:val="16"/>
        </w:numPr>
      </w:pPr>
      <w:r w:rsidRPr="00BF0874">
        <w:t>duplicate holdings across campuses with insufficient demand</w:t>
      </w:r>
    </w:p>
    <w:p w14:paraId="6EAE06A2" w14:textId="77777777" w:rsidR="00BF0874" w:rsidRPr="00BF0874" w:rsidRDefault="00BF0874" w:rsidP="00052897">
      <w:pPr>
        <w:pStyle w:val="ListParagraph"/>
        <w:numPr>
          <w:ilvl w:val="0"/>
          <w:numId w:val="16"/>
        </w:numPr>
      </w:pPr>
      <w:r w:rsidRPr="00BF0874">
        <w:t>items with subject matter no longer aligning with the teaching, learning or research of the University.</w:t>
      </w:r>
    </w:p>
    <w:p w14:paraId="25416EFD" w14:textId="202DCECD" w:rsidR="00BF0874" w:rsidRPr="00BF0874" w:rsidRDefault="00BF0874" w:rsidP="00BF0874">
      <w:r w:rsidRPr="00BF0874">
        <w:t>Exceptions to these default criteria are</w:t>
      </w:r>
      <w:r w:rsidR="00A46DED">
        <w:t xml:space="preserve"> in the following Dewey decimal ranges</w:t>
      </w:r>
      <w:r w:rsidRPr="00BF0874">
        <w:t>:</w:t>
      </w:r>
    </w:p>
    <w:p w14:paraId="5A4B9662" w14:textId="77777777" w:rsidR="00BF0874" w:rsidRPr="00BF0874" w:rsidRDefault="00BF0874" w:rsidP="00052897">
      <w:pPr>
        <w:pStyle w:val="ListParagraph"/>
        <w:numPr>
          <w:ilvl w:val="0"/>
          <w:numId w:val="17"/>
        </w:numPr>
      </w:pPr>
      <w:r w:rsidRPr="00BF0874">
        <w:t>391s (costume and personal appearance)</w:t>
      </w:r>
    </w:p>
    <w:p w14:paraId="20D50977" w14:textId="77777777" w:rsidR="00BF0874" w:rsidRPr="00BF0874" w:rsidRDefault="00BF0874" w:rsidP="00052897">
      <w:pPr>
        <w:pStyle w:val="ListParagraph"/>
        <w:numPr>
          <w:ilvl w:val="0"/>
          <w:numId w:val="17"/>
        </w:numPr>
      </w:pPr>
      <w:r w:rsidRPr="00BF0874">
        <w:t>700-793 (arts and recreation)</w:t>
      </w:r>
    </w:p>
    <w:p w14:paraId="27D8E83C" w14:textId="77777777" w:rsidR="00BF0874" w:rsidRPr="00BF0874" w:rsidRDefault="00BF0874" w:rsidP="00052897">
      <w:pPr>
        <w:pStyle w:val="ListParagraph"/>
        <w:numPr>
          <w:ilvl w:val="0"/>
          <w:numId w:val="17"/>
        </w:numPr>
      </w:pPr>
      <w:r w:rsidRPr="00BF0874">
        <w:t>800s (literature)</w:t>
      </w:r>
    </w:p>
    <w:p w14:paraId="4175FEE0" w14:textId="784E8CFA" w:rsidR="00BF0874" w:rsidRPr="00BF0874" w:rsidRDefault="35F5BDF0" w:rsidP="494A8339">
      <w:r>
        <w:t>P</w:t>
      </w:r>
      <w:r w:rsidR="2E2D0F5B">
        <w:t>rint</w:t>
      </w:r>
      <w:r w:rsidR="00BF0874">
        <w:t xml:space="preserve"> books are retained even when perpetual access to an online version is available. Only damaged, duplicate or older editions can be deselected for disposal. </w:t>
      </w:r>
    </w:p>
    <w:p w14:paraId="4751FCA5" w14:textId="4BD50501" w:rsidR="00BF0874" w:rsidRPr="00BF0874" w:rsidRDefault="00BF0874" w:rsidP="494A8339">
      <w:r w:rsidRPr="00BF0874">
        <w:lastRenderedPageBreak/>
        <w:t>Items acquired more than 20 years ago that have not circulated in the last 10 years may be moved to storage. This includes DVDs in this class</w:t>
      </w:r>
      <w:r w:rsidR="6265FE90">
        <w:t>.</w:t>
      </w:r>
    </w:p>
    <w:p w14:paraId="2F561E49" w14:textId="756AEA1B" w:rsidR="00BF0874" w:rsidRPr="00BF0874" w:rsidRDefault="1F24CBE1" w:rsidP="494A8339">
      <w:r>
        <w:t>P</w:t>
      </w:r>
      <w:r w:rsidR="2E2D0F5B">
        <w:t>rint</w:t>
      </w:r>
      <w:r w:rsidR="00BF0874">
        <w:t xml:space="preserve"> journals are retained even when perpetual access to online </w:t>
      </w:r>
      <w:r w:rsidR="3265C5A6">
        <w:t>version</w:t>
      </w:r>
      <w:r w:rsidR="00BF0874">
        <w:t xml:space="preserve"> is available.</w:t>
      </w:r>
    </w:p>
    <w:p w14:paraId="15D48FEB" w14:textId="77777777" w:rsidR="00BF0874" w:rsidRPr="00BF0874" w:rsidRDefault="00BF0874" w:rsidP="006F6ED6">
      <w:pPr>
        <w:pStyle w:val="Heading4"/>
      </w:pPr>
      <w:r w:rsidRPr="00BF0874">
        <w:t>Journals: additional criteria</w:t>
      </w:r>
    </w:p>
    <w:p w14:paraId="16A1E318" w14:textId="77777777" w:rsidR="00BF0874" w:rsidRPr="00BF0874" w:rsidRDefault="00BF0874" w:rsidP="00052897">
      <w:pPr>
        <w:pStyle w:val="ListParagraph"/>
        <w:numPr>
          <w:ilvl w:val="0"/>
          <w:numId w:val="15"/>
        </w:numPr>
      </w:pPr>
      <w:r w:rsidRPr="00BF0874">
        <w:t>Incomplete or short runs of titles that are available online and not aligned to learning, teaching and research.</w:t>
      </w:r>
    </w:p>
    <w:p w14:paraId="5B91D673" w14:textId="77777777" w:rsidR="00BF0874" w:rsidRPr="00BF0874" w:rsidRDefault="00BF0874" w:rsidP="00052897">
      <w:pPr>
        <w:pStyle w:val="ListParagraph"/>
        <w:numPr>
          <w:ilvl w:val="0"/>
          <w:numId w:val="15"/>
        </w:numPr>
      </w:pPr>
      <w:r w:rsidRPr="00BF0874">
        <w:t>The title is held in print collections at CARM, state, national or more than two major academic libraries in Australia.</w:t>
      </w:r>
    </w:p>
    <w:p w14:paraId="04DCE59A" w14:textId="77777777" w:rsidR="00BF0874" w:rsidRPr="00BF0874" w:rsidRDefault="00BF0874" w:rsidP="006F6ED6">
      <w:pPr>
        <w:pStyle w:val="Heading4"/>
      </w:pPr>
      <w:r w:rsidRPr="00BF0874">
        <w:t>Books/audiovisual material: additional criteria</w:t>
      </w:r>
    </w:p>
    <w:p w14:paraId="29610709" w14:textId="77777777" w:rsidR="00BF0874" w:rsidRPr="00BF0874" w:rsidRDefault="00BF0874" w:rsidP="00052897">
      <w:pPr>
        <w:pStyle w:val="ListParagraph"/>
        <w:numPr>
          <w:ilvl w:val="0"/>
          <w:numId w:val="14"/>
        </w:numPr>
      </w:pPr>
      <w:r w:rsidRPr="00BF0874">
        <w:t>Material that is out of date, inaccurate or not a scholarly publication/publisher.</w:t>
      </w:r>
    </w:p>
    <w:p w14:paraId="0A579FB1" w14:textId="77777777" w:rsidR="00BF0874" w:rsidRPr="00BF0874" w:rsidRDefault="00BF0874" w:rsidP="00052897">
      <w:pPr>
        <w:pStyle w:val="ListParagraph"/>
        <w:numPr>
          <w:ilvl w:val="0"/>
          <w:numId w:val="14"/>
        </w:numPr>
      </w:pPr>
      <w:r w:rsidRPr="00BF0874">
        <w:t>The item is damaged. Heavily used titles should be replaced (in a digital format, where available).</w:t>
      </w:r>
    </w:p>
    <w:p w14:paraId="5E95FE59" w14:textId="77777777" w:rsidR="00BF0874" w:rsidRPr="00BF0874" w:rsidRDefault="00BF0874" w:rsidP="00052897">
      <w:pPr>
        <w:pStyle w:val="ListParagraph"/>
        <w:numPr>
          <w:ilvl w:val="0"/>
          <w:numId w:val="14"/>
        </w:numPr>
      </w:pPr>
      <w:r w:rsidRPr="00BF0874">
        <w:t xml:space="preserve">Superseded editions, such as textbooks, non-scholarly titles or out-of-date technical manuals, when later editions are held by the </w:t>
      </w:r>
      <w:proofErr w:type="gramStart"/>
      <w:r w:rsidRPr="00BF0874">
        <w:t>Library</w:t>
      </w:r>
      <w:proofErr w:type="gramEnd"/>
      <w:r w:rsidRPr="00BF0874">
        <w:t>.</w:t>
      </w:r>
    </w:p>
    <w:p w14:paraId="3B4B8D40" w14:textId="77777777" w:rsidR="00BF0874" w:rsidRPr="00BF0874" w:rsidRDefault="00BF0874" w:rsidP="00052897">
      <w:pPr>
        <w:pStyle w:val="ListParagraph"/>
        <w:numPr>
          <w:ilvl w:val="0"/>
          <w:numId w:val="14"/>
        </w:numPr>
      </w:pPr>
      <w:r w:rsidRPr="00BF0874">
        <w:t>Resources in formats that have become technologically redundant, e.g. audiotapes and VHS. Non-accessible format and research value does not justify transcription to another format.</w:t>
      </w:r>
    </w:p>
    <w:p w14:paraId="5C769FD3" w14:textId="77777777" w:rsidR="00BF0874" w:rsidRPr="00BF0874" w:rsidRDefault="00BF0874" w:rsidP="00052897">
      <w:pPr>
        <w:pStyle w:val="ListParagraph"/>
        <w:numPr>
          <w:ilvl w:val="0"/>
          <w:numId w:val="14"/>
        </w:numPr>
      </w:pPr>
      <w:r w:rsidRPr="00BF0874">
        <w:t>Titles in languages no longer studied (see </w:t>
      </w:r>
      <w:hyperlink r:id="rId54" w:history="1">
        <w:r w:rsidRPr="00BF0874">
          <w:rPr>
            <w:rStyle w:val="Hyperlink"/>
          </w:rPr>
          <w:t>RMIT Languages)</w:t>
        </w:r>
      </w:hyperlink>
      <w:r w:rsidRPr="00BF0874">
        <w:t>.</w:t>
      </w:r>
    </w:p>
    <w:p w14:paraId="4DDE37BF" w14:textId="77777777" w:rsidR="00BF0874" w:rsidRPr="00BF0874" w:rsidRDefault="00BF0874" w:rsidP="00052897">
      <w:pPr>
        <w:pStyle w:val="ListParagraph"/>
        <w:numPr>
          <w:ilvl w:val="0"/>
          <w:numId w:val="14"/>
        </w:numPr>
      </w:pPr>
      <w:r w:rsidRPr="00BF0874">
        <w:t>The title is held in collections at CARM and/or more than two major academic libraries in Australia.</w:t>
      </w:r>
    </w:p>
    <w:p w14:paraId="610D68E9" w14:textId="44E77D8A" w:rsidR="00BF0874" w:rsidRPr="00BF0874" w:rsidRDefault="00BF0874" w:rsidP="00BF0874">
      <w:r w:rsidRPr="00BF0874">
        <w:t>Meeting any one of the criteria does not mean automatic deselection. Identified materials for deselection require final approval by the Associate Director</w:t>
      </w:r>
      <w:r w:rsidR="6E3F3E30">
        <w:t>,</w:t>
      </w:r>
      <w:r w:rsidRPr="00BF0874">
        <w:t xml:space="preserve"> Library Collections or Senior Coordinator, Collection Development.</w:t>
      </w:r>
    </w:p>
    <w:p w14:paraId="5A7E9A45" w14:textId="77777777" w:rsidR="00BF0874" w:rsidRPr="00BF0874" w:rsidRDefault="00BF0874" w:rsidP="006F6ED6">
      <w:pPr>
        <w:pStyle w:val="Heading4"/>
      </w:pPr>
      <w:r w:rsidRPr="00BF0874">
        <w:t>Sustainable disposal</w:t>
      </w:r>
    </w:p>
    <w:p w14:paraId="45F12AEC" w14:textId="77777777" w:rsidR="00BF0874" w:rsidRPr="00BF0874" w:rsidRDefault="00BF0874" w:rsidP="00BF0874">
      <w:r w:rsidRPr="00BF0874">
        <w:t>We work with ethical vendors to ensure sustainable outcomes for deselected materials. We consult with community around return of deselected Aboriginal and Torres Strait Islander materials in alignment with </w:t>
      </w:r>
      <w:hyperlink r:id="rId55" w:history="1">
        <w:r w:rsidRPr="00BF0874">
          <w:rPr>
            <w:rStyle w:val="Hyperlink"/>
          </w:rPr>
          <w:t>Responsible Practice Principles for RMIT University Library</w:t>
        </w:r>
      </w:hyperlink>
      <w:r w:rsidRPr="00BF0874">
        <w:t>.</w:t>
      </w:r>
    </w:p>
    <w:p w14:paraId="5008821D" w14:textId="77777777" w:rsidR="00BF0874" w:rsidRPr="00BF0874" w:rsidRDefault="00BF0874" w:rsidP="006F6ED6">
      <w:pPr>
        <w:pStyle w:val="Heading3"/>
      </w:pPr>
      <w:bookmarkStart w:id="82" w:name="_Toc240030513"/>
      <w:r w:rsidRPr="00BF0874">
        <w:t>Deselection of physical materials: RMIT University Library (Vietnam)</w:t>
      </w:r>
      <w:bookmarkEnd w:id="82"/>
    </w:p>
    <w:p w14:paraId="71747F54" w14:textId="77777777" w:rsidR="00BF0874" w:rsidRPr="00BF0874" w:rsidRDefault="00BF0874" w:rsidP="00BF0874">
      <w:r w:rsidRPr="00BF0874">
        <w:t>To save on shelf space, RMIT Vietnam Library will deselect items based on the acquisition date and the number of years since they were last circulated.</w:t>
      </w:r>
    </w:p>
    <w:p w14:paraId="1D45AFD4" w14:textId="77777777" w:rsidR="00BF0874" w:rsidRPr="00BF0874" w:rsidRDefault="00BF0874" w:rsidP="00BF0874">
      <w:r w:rsidRPr="00BF0874">
        <w:t>Titles in Arts (700-799) are exempted from the deselection process.</w:t>
      </w:r>
    </w:p>
    <w:p w14:paraId="15772AAA" w14:textId="77777777" w:rsidR="00BF0874" w:rsidRPr="00BF0874" w:rsidRDefault="00BF0874" w:rsidP="00BF0874">
      <w:r w:rsidRPr="00BF0874">
        <w:t>Principles for retention and relocation to storage (Australia only)</w:t>
      </w:r>
    </w:p>
    <w:p w14:paraId="17AC7CA6" w14:textId="77777777" w:rsidR="00BF0874" w:rsidRPr="00BF0874" w:rsidRDefault="00BF0874" w:rsidP="00BF0874">
      <w:r w:rsidRPr="00BF0874">
        <w:t>We will retain the following items:</w:t>
      </w:r>
    </w:p>
    <w:p w14:paraId="4F36AB52" w14:textId="77777777" w:rsidR="00BF0874" w:rsidRPr="00BF0874" w:rsidRDefault="00BF0874" w:rsidP="00052897">
      <w:pPr>
        <w:pStyle w:val="ListParagraph"/>
        <w:numPr>
          <w:ilvl w:val="0"/>
          <w:numId w:val="13"/>
        </w:numPr>
      </w:pPr>
      <w:r w:rsidRPr="00BF0874">
        <w:lastRenderedPageBreak/>
        <w:t>certain subject areas as indicated in the </w:t>
      </w:r>
      <w:proofErr w:type="gramStart"/>
      <w:r w:rsidRPr="00BF0874">
        <w:t>Principles</w:t>
      </w:r>
      <w:proofErr w:type="gramEnd"/>
      <w:r w:rsidRPr="00BF0874">
        <w:t xml:space="preserve"> for deselection of physical materials</w:t>
      </w:r>
    </w:p>
    <w:p w14:paraId="7F573969" w14:textId="77777777" w:rsidR="00BF0874" w:rsidRPr="00BF0874" w:rsidRDefault="00BF0874" w:rsidP="00052897">
      <w:pPr>
        <w:pStyle w:val="ListParagraph"/>
        <w:numPr>
          <w:ilvl w:val="0"/>
          <w:numId w:val="13"/>
        </w:numPr>
      </w:pPr>
      <w:r w:rsidRPr="00BF0874">
        <w:t>RMIT University authored works</w:t>
      </w:r>
    </w:p>
    <w:p w14:paraId="50425C11" w14:textId="77777777" w:rsidR="00BF0874" w:rsidRPr="00BF0874" w:rsidRDefault="00BF0874" w:rsidP="00052897">
      <w:pPr>
        <w:pStyle w:val="ListParagraph"/>
        <w:numPr>
          <w:ilvl w:val="0"/>
          <w:numId w:val="13"/>
        </w:numPr>
      </w:pPr>
      <w:r w:rsidRPr="00BF0874">
        <w:t>RMIT University published works</w:t>
      </w:r>
    </w:p>
    <w:p w14:paraId="1CD2D9CF" w14:textId="77777777" w:rsidR="00BF0874" w:rsidRPr="00BF0874" w:rsidRDefault="00BF0874" w:rsidP="00052897">
      <w:pPr>
        <w:pStyle w:val="ListParagraph"/>
        <w:numPr>
          <w:ilvl w:val="0"/>
          <w:numId w:val="13"/>
        </w:numPr>
      </w:pPr>
      <w:r w:rsidRPr="00BF0874">
        <w:t>items considered unique in Victoria or Australia, unless their formats are no longer supported (e.g. VHS, cassette). These items may be relocated to CARM Shared Collection, unless they qualify for inclusion in our Special Collection.</w:t>
      </w:r>
    </w:p>
    <w:p w14:paraId="5FFAA7AC" w14:textId="77777777" w:rsidR="00BF0874" w:rsidRPr="00BF0874" w:rsidRDefault="00BF0874" w:rsidP="00052897">
      <w:pPr>
        <w:pStyle w:val="ListParagraph"/>
        <w:numPr>
          <w:ilvl w:val="0"/>
          <w:numId w:val="13"/>
        </w:numPr>
      </w:pPr>
      <w:r w:rsidRPr="00BF0874">
        <w:t>RMIT University HDR theses</w:t>
      </w:r>
    </w:p>
    <w:p w14:paraId="2DFF6AA5" w14:textId="77777777" w:rsidR="00BF0874" w:rsidRPr="00BF0874" w:rsidRDefault="00BF0874" w:rsidP="00052897">
      <w:pPr>
        <w:pStyle w:val="ListParagraph"/>
        <w:numPr>
          <w:ilvl w:val="0"/>
          <w:numId w:val="13"/>
        </w:numPr>
      </w:pPr>
      <w:r w:rsidRPr="00BF0874">
        <w:t>gifts by significant donor or subject matter</w:t>
      </w:r>
    </w:p>
    <w:p w14:paraId="3AAB0AC4" w14:textId="77777777" w:rsidR="00BF0874" w:rsidRPr="00BF0874" w:rsidRDefault="00BF0874" w:rsidP="00052897">
      <w:pPr>
        <w:pStyle w:val="ListParagraph"/>
        <w:numPr>
          <w:ilvl w:val="0"/>
          <w:numId w:val="13"/>
        </w:numPr>
      </w:pPr>
      <w:r w:rsidRPr="00BF0874">
        <w:t>items by seminal authors regardless of the discipline</w:t>
      </w:r>
    </w:p>
    <w:p w14:paraId="4EC8DE57" w14:textId="77777777" w:rsidR="00BF0874" w:rsidRPr="00BF0874" w:rsidRDefault="00BF0874" w:rsidP="00052897">
      <w:pPr>
        <w:pStyle w:val="ListParagraph"/>
        <w:numPr>
          <w:ilvl w:val="0"/>
          <w:numId w:val="13"/>
        </w:numPr>
      </w:pPr>
      <w:r w:rsidRPr="00BF0874">
        <w:t>items included in reading lists must be retained in General Collection to ensure easy access</w:t>
      </w:r>
    </w:p>
    <w:p w14:paraId="0B0680FB" w14:textId="77777777" w:rsidR="00BF0874" w:rsidRPr="00BF0874" w:rsidRDefault="00BF0874" w:rsidP="00052897">
      <w:pPr>
        <w:pStyle w:val="ListParagraph"/>
        <w:numPr>
          <w:ilvl w:val="0"/>
          <w:numId w:val="13"/>
        </w:numPr>
      </w:pPr>
      <w:r w:rsidRPr="00BF0874">
        <w:t>items in a set, where parts of the set are in use</w:t>
      </w:r>
    </w:p>
    <w:p w14:paraId="138EDAB4" w14:textId="77777777" w:rsidR="00BF0874" w:rsidRPr="00BF0874" w:rsidRDefault="00BF0874" w:rsidP="00052897">
      <w:pPr>
        <w:pStyle w:val="ListParagraph"/>
        <w:numPr>
          <w:ilvl w:val="0"/>
          <w:numId w:val="13"/>
        </w:numPr>
      </w:pPr>
      <w:r w:rsidRPr="00BF0874">
        <w:t>titles with frequent digitisation requests via Document Delivery</w:t>
      </w:r>
    </w:p>
    <w:p w14:paraId="6A68E3BC" w14:textId="77777777" w:rsidR="00BF0874" w:rsidRPr="00BF0874" w:rsidRDefault="00BF0874" w:rsidP="00052897">
      <w:pPr>
        <w:pStyle w:val="ListParagraph"/>
        <w:numPr>
          <w:ilvl w:val="0"/>
          <w:numId w:val="13"/>
        </w:numPr>
      </w:pPr>
      <w:r w:rsidRPr="00BF0874">
        <w:t>rare or older works with potential monetary or cultural value must be relocated to Special Collection.</w:t>
      </w:r>
    </w:p>
    <w:p w14:paraId="54F593EA" w14:textId="77777777" w:rsidR="00BF0874" w:rsidRPr="00BF0874" w:rsidRDefault="00BF0874" w:rsidP="00BF0874">
      <w:r w:rsidRPr="00BF0874">
        <w:t>If any of these items qualify for deselection due to low usage or if there’s a necessity to recover shelf space, they will be relocated to storage or the Special Collection.</w:t>
      </w:r>
    </w:p>
    <w:p w14:paraId="6C385212" w14:textId="77777777" w:rsidR="00BF0874" w:rsidRPr="00BF0874" w:rsidRDefault="00BF0874" w:rsidP="00C22A56">
      <w:pPr>
        <w:pStyle w:val="Heading3"/>
      </w:pPr>
      <w:bookmarkStart w:id="83" w:name="_Toc240030514"/>
      <w:r w:rsidRPr="00BF0874">
        <w:t>Print journals</w:t>
      </w:r>
      <w:bookmarkEnd w:id="83"/>
    </w:p>
    <w:p w14:paraId="47B1631E" w14:textId="6617996A" w:rsidR="00BF0874" w:rsidRPr="00BF0874" w:rsidRDefault="00BF0874" w:rsidP="00BF0874">
      <w:r>
        <w:t xml:space="preserve">Generally, the latest 10 years are held in the </w:t>
      </w:r>
      <w:bookmarkStart w:id="84" w:name="_Int_suIM2adr"/>
      <w:proofErr w:type="gramStart"/>
      <w:r>
        <w:t>Library</w:t>
      </w:r>
      <w:bookmarkEnd w:id="84"/>
      <w:proofErr w:type="gramEnd"/>
      <w:r>
        <w:t>, with older issues held in storage. Exceptions to these default criteria are</w:t>
      </w:r>
      <w:r w:rsidR="00B61374">
        <w:t xml:space="preserve"> print journals in</w:t>
      </w:r>
      <w:r w:rsidR="009C6320">
        <w:t xml:space="preserve"> the Dewey </w:t>
      </w:r>
      <w:r w:rsidR="3461917B">
        <w:t>D</w:t>
      </w:r>
      <w:r w:rsidR="3D18FC3D">
        <w:t>ecimal</w:t>
      </w:r>
      <w:r w:rsidR="009C6320">
        <w:t xml:space="preserve"> ranges</w:t>
      </w:r>
      <w:r w:rsidR="003065B8">
        <w:t xml:space="preserve"> of</w:t>
      </w:r>
    </w:p>
    <w:p w14:paraId="7B3442FF" w14:textId="12EA607E" w:rsidR="00BF0874" w:rsidRPr="00BF0874" w:rsidRDefault="00BF0874" w:rsidP="00052897">
      <w:pPr>
        <w:pStyle w:val="ListParagraph"/>
        <w:numPr>
          <w:ilvl w:val="0"/>
          <w:numId w:val="12"/>
        </w:numPr>
      </w:pPr>
      <w:r w:rsidRPr="00BF0874">
        <w:t>391s (costume and personal appearance)</w:t>
      </w:r>
      <w:r w:rsidR="00FA6763">
        <w:t xml:space="preserve"> and</w:t>
      </w:r>
    </w:p>
    <w:p w14:paraId="4B8EB7C3" w14:textId="32655F0F" w:rsidR="00780AA2" w:rsidRDefault="00BF0874" w:rsidP="00052897">
      <w:pPr>
        <w:pStyle w:val="ListParagraph"/>
        <w:numPr>
          <w:ilvl w:val="0"/>
          <w:numId w:val="12"/>
        </w:numPr>
      </w:pPr>
      <w:r w:rsidRPr="00BF0874">
        <w:t>700-793 (arts and recreation)</w:t>
      </w:r>
    </w:p>
    <w:p w14:paraId="1EFB2D52" w14:textId="7204C9AB" w:rsidR="00BF0874" w:rsidRPr="00BF0874" w:rsidRDefault="003065B8" w:rsidP="00A04C0D">
      <w:r>
        <w:t>And w</w:t>
      </w:r>
      <w:r w:rsidR="00953355" w:rsidRPr="00BF0874">
        <w:t xml:space="preserve">here </w:t>
      </w:r>
      <w:r w:rsidR="00BF0874" w:rsidRPr="00BF0874">
        <w:t xml:space="preserve">the latest 20 years are held in the </w:t>
      </w:r>
      <w:proofErr w:type="gramStart"/>
      <w:r w:rsidR="00BF0874" w:rsidRPr="00BF0874">
        <w:t>Library</w:t>
      </w:r>
      <w:proofErr w:type="gramEnd"/>
      <w:r w:rsidR="00BF0874" w:rsidRPr="00BF0874">
        <w:t>, with older issues held in storage.</w:t>
      </w:r>
    </w:p>
    <w:p w14:paraId="25065FDC" w14:textId="77777777" w:rsidR="00BF0874" w:rsidRPr="00BF0874" w:rsidRDefault="00BF0874" w:rsidP="00C22A56">
      <w:pPr>
        <w:pStyle w:val="Heading3"/>
      </w:pPr>
      <w:bookmarkStart w:id="85" w:name="_Toc240030515"/>
      <w:r w:rsidRPr="00BF0874">
        <w:t>Deselection of e-resources</w:t>
      </w:r>
      <w:bookmarkEnd w:id="85"/>
    </w:p>
    <w:p w14:paraId="00982FD3" w14:textId="77777777" w:rsidR="00BF0874" w:rsidRPr="00BF0874" w:rsidRDefault="00BF0874" w:rsidP="00BF0874">
      <w:r w:rsidRPr="00BF0874">
        <w:t>Due to the high volume of electronic materials, deselection targets superseded editions of e-books in discipline areas where currency is an important consideration, and electronic databases or collections with ongoing access fees.</w:t>
      </w:r>
    </w:p>
    <w:p w14:paraId="696F6E44" w14:textId="521E927D" w:rsidR="00BF0874" w:rsidRDefault="00BF0874" w:rsidP="00BF0874">
      <w:r w:rsidRPr="00BF0874">
        <w:t>Deselection process starts 10 years after the acquisition. Open access resources have no impact on the Collections Budget and may be deselected outside of these guidelines.</w:t>
      </w:r>
    </w:p>
    <w:p w14:paraId="627AF25C" w14:textId="75FC9D56" w:rsidR="00EA45EA" w:rsidRDefault="00000000" w:rsidP="005D43E1">
      <w:r>
        <w:pict w14:anchorId="1292DF89">
          <v:rect id="_x0000_i1027" style="width:0;height:.75pt" o:hralign="center" o:bullet="t" o:hrstd="t" o:hrnoshade="t" o:hr="t" fillcolor="#e1e1e1" stroked="f"/>
        </w:pict>
      </w:r>
    </w:p>
    <w:p w14:paraId="29A4061E" w14:textId="77777777" w:rsidR="003C3347" w:rsidRDefault="003C3347" w:rsidP="005D43E1"/>
    <w:p w14:paraId="1D6F08AE" w14:textId="77777777" w:rsidR="003C3347" w:rsidRDefault="003C3347">
      <w:pPr>
        <w:rPr>
          <w:rFonts w:asciiTheme="majorHAnsi" w:eastAsiaTheme="majorEastAsia" w:hAnsiTheme="majorHAnsi" w:cstheme="majorBidi"/>
          <w:color w:val="0F4761" w:themeColor="accent1" w:themeShade="BF"/>
          <w:sz w:val="40"/>
          <w:szCs w:val="40"/>
        </w:rPr>
      </w:pPr>
      <w:r>
        <w:br w:type="page"/>
      </w:r>
    </w:p>
    <w:p w14:paraId="2215EDCB" w14:textId="716A7DF5" w:rsidR="00FD164A" w:rsidRPr="00BF0874" w:rsidRDefault="00B37A63" w:rsidP="00B37A63">
      <w:pPr>
        <w:pStyle w:val="Heading1"/>
      </w:pPr>
      <w:bookmarkStart w:id="86" w:name="_Toc240030516"/>
      <w:r w:rsidRPr="00B37A63">
        <w:lastRenderedPageBreak/>
        <w:t>Selection criteria for General Collection</w:t>
      </w:r>
      <w:bookmarkEnd w:id="86"/>
    </w:p>
    <w:p w14:paraId="1FBA0B60" w14:textId="77777777" w:rsidR="00681E9C" w:rsidRPr="00681E9C" w:rsidRDefault="00681E9C" w:rsidP="00681E9C">
      <w:r w:rsidRPr="00681E9C">
        <w:t>Acquisition of new resources and renewal of subscriptions in the General Collection are evaluated using the selection criteria, which are informed by the collection principles. Resources that do not meet acceptable or ideal standards are generally only acquired or renewed if they are essential to support teaching, learning or research.</w:t>
      </w:r>
    </w:p>
    <w:p w14:paraId="43390512" w14:textId="7B220342" w:rsidR="00681E9C" w:rsidRPr="00525FF1" w:rsidRDefault="00681E9C" w:rsidP="00681E9C">
      <w:r w:rsidRPr="00681E9C">
        <w:t>Publisher AI tools are also evaluated using the </w:t>
      </w:r>
      <w:hyperlink r:id="rId56" w:history="1">
        <w:r w:rsidRPr="00681E9C">
          <w:rPr>
            <w:rStyle w:val="Hyperlink"/>
          </w:rPr>
          <w:t>Rubric for Evaluating AI Tools in Academic Libraries</w:t>
        </w:r>
      </w:hyperlink>
      <w:r w:rsidRPr="00681E9C">
        <w:t> created by Erin Montagu from Murdoch University Library.</w:t>
      </w:r>
    </w:p>
    <w:p w14:paraId="7D8451E9" w14:textId="77777777" w:rsidR="00681E9C" w:rsidRPr="00681E9C" w:rsidRDefault="00681E9C" w:rsidP="00525FF1">
      <w:pPr>
        <w:pStyle w:val="Heading2"/>
      </w:pPr>
      <w:bookmarkStart w:id="87" w:name="_Toc240030517"/>
      <w:r w:rsidRPr="00681E9C">
        <w:t>Culturally respectful, safe and inclusive</w:t>
      </w:r>
      <w:bookmarkEnd w:id="87"/>
    </w:p>
    <w:tbl>
      <w:tblPr>
        <w:tblStyle w:val="PlainTable1"/>
        <w:tblW w:w="5000" w:type="pct"/>
        <w:tblLook w:val="04A0" w:firstRow="1" w:lastRow="0" w:firstColumn="1" w:lastColumn="0" w:noHBand="0" w:noVBand="1"/>
      </w:tblPr>
      <w:tblGrid>
        <w:gridCol w:w="1577"/>
        <w:gridCol w:w="2657"/>
        <w:gridCol w:w="2319"/>
        <w:gridCol w:w="2463"/>
      </w:tblGrid>
      <w:tr w:rsidR="00681E9C" w:rsidRPr="00681E9C" w14:paraId="1C95F753" w14:textId="77777777" w:rsidTr="00EA45E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584757B2" w14:textId="77777777" w:rsidR="00681E9C" w:rsidRPr="00681E9C" w:rsidRDefault="00681E9C" w:rsidP="00681E9C">
            <w:pPr>
              <w:spacing w:after="160" w:line="278" w:lineRule="auto"/>
            </w:pPr>
            <w:r w:rsidRPr="00681E9C">
              <w:t>Selection criteria</w:t>
            </w:r>
          </w:p>
        </w:tc>
        <w:tc>
          <w:tcPr>
            <w:tcW w:w="0" w:type="auto"/>
            <w:hideMark/>
          </w:tcPr>
          <w:p w14:paraId="43FC31D6"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Ideal</w:t>
            </w:r>
          </w:p>
        </w:tc>
        <w:tc>
          <w:tcPr>
            <w:tcW w:w="0" w:type="auto"/>
            <w:hideMark/>
          </w:tcPr>
          <w:p w14:paraId="3D10C758"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Acceptable</w:t>
            </w:r>
          </w:p>
        </w:tc>
        <w:tc>
          <w:tcPr>
            <w:tcW w:w="0" w:type="auto"/>
            <w:hideMark/>
          </w:tcPr>
          <w:p w14:paraId="47BC4453"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Unacceptable</w:t>
            </w:r>
          </w:p>
        </w:tc>
      </w:tr>
      <w:tr w:rsidR="00681E9C" w:rsidRPr="00681E9C" w14:paraId="6FD55E7A" w14:textId="77777777" w:rsidTr="00B84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3DF675" w14:textId="77777777" w:rsidR="00681E9C" w:rsidRPr="00681E9C" w:rsidRDefault="00681E9C" w:rsidP="00681E9C">
            <w:pPr>
              <w:spacing w:after="160" w:line="278" w:lineRule="auto"/>
            </w:pPr>
            <w:r w:rsidRPr="00681E9C">
              <w:t>Content is culturally respectful, safe and inclusive</w:t>
            </w:r>
          </w:p>
        </w:tc>
        <w:tc>
          <w:tcPr>
            <w:tcW w:w="0" w:type="auto"/>
            <w:hideMark/>
          </w:tcPr>
          <w:p w14:paraId="2424AF09"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Actively promotes IDEA principles – inclusive content, diverse perspectives and accessible formats are integral to the resource. Supports Indigenous knowledge sharing protocols (</w:t>
            </w:r>
            <w:hyperlink r:id="rId57" w:history="1">
              <w:r w:rsidRPr="00681E9C">
                <w:rPr>
                  <w:rStyle w:val="Hyperlink"/>
                </w:rPr>
                <w:t>AIATSIS Guide to evaluating and selecting education resources</w:t>
              </w:r>
            </w:hyperlink>
            <w:r w:rsidRPr="00681E9C">
              <w:t>) and aligns with sustainability goals.</w:t>
            </w:r>
          </w:p>
        </w:tc>
        <w:tc>
          <w:tcPr>
            <w:tcW w:w="0" w:type="auto"/>
            <w:hideMark/>
          </w:tcPr>
          <w:p w14:paraId="2E5BBF84"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Shows basic awareness of IDEA principles, with some elements of inclusion or accessibility. Acknowledges responsible practices and complies with basic standards.</w:t>
            </w:r>
          </w:p>
        </w:tc>
        <w:tc>
          <w:tcPr>
            <w:tcW w:w="0" w:type="auto"/>
            <w:hideMark/>
          </w:tcPr>
          <w:p w14:paraId="10CEFD3A"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No consideration of IDEA principles – may contain exclusive or biased perspectives. Lacks awareness of responsible or ethical considerations may conflict with responsible practice standards.</w:t>
            </w:r>
          </w:p>
        </w:tc>
      </w:tr>
    </w:tbl>
    <w:p w14:paraId="6796684D" w14:textId="77777777" w:rsidR="00681E9C" w:rsidRPr="00681E9C" w:rsidRDefault="00681E9C" w:rsidP="00B84AF4">
      <w:pPr>
        <w:pStyle w:val="Heading2"/>
      </w:pPr>
      <w:bookmarkStart w:id="88" w:name="_Toc240030518"/>
      <w:r w:rsidRPr="00681E9C">
        <w:t>Relevant, current, and authoritative</w:t>
      </w:r>
      <w:bookmarkEnd w:id="88"/>
    </w:p>
    <w:tbl>
      <w:tblPr>
        <w:tblStyle w:val="PlainTable1"/>
        <w:tblW w:w="5000" w:type="pct"/>
        <w:tblLook w:val="04A0" w:firstRow="1" w:lastRow="0" w:firstColumn="1" w:lastColumn="0" w:noHBand="0" w:noVBand="1"/>
      </w:tblPr>
      <w:tblGrid>
        <w:gridCol w:w="1720"/>
        <w:gridCol w:w="2421"/>
        <w:gridCol w:w="2441"/>
        <w:gridCol w:w="2434"/>
      </w:tblGrid>
      <w:tr w:rsidR="00681E9C" w:rsidRPr="00681E9C" w14:paraId="68B6FDD3" w14:textId="77777777" w:rsidTr="00EA45E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102C4717" w14:textId="77777777" w:rsidR="00681E9C" w:rsidRPr="00681E9C" w:rsidRDefault="00681E9C" w:rsidP="00681E9C">
            <w:pPr>
              <w:spacing w:after="160" w:line="278" w:lineRule="auto"/>
            </w:pPr>
            <w:r w:rsidRPr="00681E9C">
              <w:t>Selection criteria</w:t>
            </w:r>
          </w:p>
        </w:tc>
        <w:tc>
          <w:tcPr>
            <w:tcW w:w="0" w:type="auto"/>
            <w:hideMark/>
          </w:tcPr>
          <w:p w14:paraId="0DAFED2A"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Ideal</w:t>
            </w:r>
          </w:p>
        </w:tc>
        <w:tc>
          <w:tcPr>
            <w:tcW w:w="0" w:type="auto"/>
            <w:hideMark/>
          </w:tcPr>
          <w:p w14:paraId="312A1364"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Acceptable</w:t>
            </w:r>
          </w:p>
        </w:tc>
        <w:tc>
          <w:tcPr>
            <w:tcW w:w="0" w:type="auto"/>
            <w:hideMark/>
          </w:tcPr>
          <w:p w14:paraId="3636A078"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Unacceptable</w:t>
            </w:r>
          </w:p>
        </w:tc>
      </w:tr>
      <w:tr w:rsidR="00681E9C" w:rsidRPr="00681E9C" w14:paraId="5829F649" w14:textId="77777777" w:rsidTr="00B84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346683" w14:textId="77777777" w:rsidR="00681E9C" w:rsidRPr="00681E9C" w:rsidRDefault="00681E9C" w:rsidP="00681E9C">
            <w:pPr>
              <w:spacing w:after="160" w:line="278" w:lineRule="auto"/>
            </w:pPr>
            <w:r w:rsidRPr="00681E9C">
              <w:t>Relevance to teaching and learning</w:t>
            </w:r>
          </w:p>
        </w:tc>
        <w:tc>
          <w:tcPr>
            <w:tcW w:w="0" w:type="auto"/>
            <w:hideMark/>
          </w:tcPr>
          <w:p w14:paraId="284D87C8"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Strong relevance to multiple programs or units. Directly supports teaching methods and diverse learners. </w:t>
            </w:r>
          </w:p>
        </w:tc>
        <w:tc>
          <w:tcPr>
            <w:tcW w:w="0" w:type="auto"/>
            <w:hideMark/>
          </w:tcPr>
          <w:p w14:paraId="415ED57A"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Demonstrates some relevance to existing teaching and learning needs, such as supporting course content or student learning outcomes.</w:t>
            </w:r>
          </w:p>
        </w:tc>
        <w:tc>
          <w:tcPr>
            <w:tcW w:w="0" w:type="auto"/>
            <w:hideMark/>
          </w:tcPr>
          <w:p w14:paraId="6E3090A5"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No evident connection to current courses, learning outcomes or curriculum needs. </w:t>
            </w:r>
          </w:p>
        </w:tc>
      </w:tr>
      <w:tr w:rsidR="00681E9C" w:rsidRPr="00681E9C" w14:paraId="4146F1CA" w14:textId="77777777" w:rsidTr="00B84AF4">
        <w:tc>
          <w:tcPr>
            <w:cnfStyle w:val="001000000000" w:firstRow="0" w:lastRow="0" w:firstColumn="1" w:lastColumn="0" w:oddVBand="0" w:evenVBand="0" w:oddHBand="0" w:evenHBand="0" w:firstRowFirstColumn="0" w:firstRowLastColumn="0" w:lastRowFirstColumn="0" w:lastRowLastColumn="0"/>
            <w:tcW w:w="0" w:type="auto"/>
            <w:hideMark/>
          </w:tcPr>
          <w:p w14:paraId="5CDA4188" w14:textId="77777777" w:rsidR="00681E9C" w:rsidRPr="00681E9C" w:rsidRDefault="00681E9C" w:rsidP="00681E9C">
            <w:pPr>
              <w:spacing w:after="160" w:line="278" w:lineRule="auto"/>
            </w:pPr>
            <w:r w:rsidRPr="00681E9C">
              <w:lastRenderedPageBreak/>
              <w:t>Support for accreditation requirements</w:t>
            </w:r>
          </w:p>
        </w:tc>
        <w:tc>
          <w:tcPr>
            <w:tcW w:w="0" w:type="auto"/>
            <w:hideMark/>
          </w:tcPr>
          <w:p w14:paraId="3C10F7A4"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Directly supports accreditation needs across multiple programs.</w:t>
            </w:r>
          </w:p>
        </w:tc>
        <w:tc>
          <w:tcPr>
            <w:tcW w:w="0" w:type="auto"/>
            <w:hideMark/>
          </w:tcPr>
          <w:p w14:paraId="71F9245E"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Supports some components of accreditation.</w:t>
            </w:r>
          </w:p>
        </w:tc>
        <w:tc>
          <w:tcPr>
            <w:tcW w:w="0" w:type="auto"/>
            <w:hideMark/>
          </w:tcPr>
          <w:p w14:paraId="7DF52986"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No relevance to program or professional accreditation.</w:t>
            </w:r>
          </w:p>
        </w:tc>
      </w:tr>
      <w:tr w:rsidR="00681E9C" w:rsidRPr="00681E9C" w14:paraId="20ABE0B5" w14:textId="77777777" w:rsidTr="00B84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B6B2D0" w14:textId="77777777" w:rsidR="00681E9C" w:rsidRPr="00681E9C" w:rsidRDefault="00681E9C" w:rsidP="00681E9C">
            <w:pPr>
              <w:spacing w:after="160" w:line="278" w:lineRule="auto"/>
            </w:pPr>
            <w:r w:rsidRPr="00681E9C">
              <w:t>Relevance to research</w:t>
            </w:r>
          </w:p>
        </w:tc>
        <w:tc>
          <w:tcPr>
            <w:tcW w:w="0" w:type="auto"/>
            <w:hideMark/>
          </w:tcPr>
          <w:p w14:paraId="50F6CCFF"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High relevance to key research areas. High engagement, with RMIT authors frequently publishing in or citing materials covered by the proposed resource.</w:t>
            </w:r>
          </w:p>
        </w:tc>
        <w:tc>
          <w:tcPr>
            <w:tcW w:w="0" w:type="auto"/>
            <w:hideMark/>
          </w:tcPr>
          <w:p w14:paraId="27234102"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Supports some active research or moderate RMIT author engagement through citations or publications.</w:t>
            </w:r>
          </w:p>
        </w:tc>
        <w:tc>
          <w:tcPr>
            <w:tcW w:w="0" w:type="auto"/>
            <w:hideMark/>
          </w:tcPr>
          <w:p w14:paraId="0E81B28F"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No relevance to current research activity. Few RMIT authors publishing in or citing relevant content areas. No evidence of demand or citation (not used by the RMIT academic community).</w:t>
            </w:r>
          </w:p>
        </w:tc>
      </w:tr>
      <w:tr w:rsidR="00681E9C" w:rsidRPr="00681E9C" w14:paraId="7699F83B" w14:textId="77777777" w:rsidTr="00B84AF4">
        <w:tc>
          <w:tcPr>
            <w:cnfStyle w:val="001000000000" w:firstRow="0" w:lastRow="0" w:firstColumn="1" w:lastColumn="0" w:oddVBand="0" w:evenVBand="0" w:oddHBand="0" w:evenHBand="0" w:firstRowFirstColumn="0" w:firstRowLastColumn="0" w:lastRowFirstColumn="0" w:lastRowLastColumn="0"/>
            <w:tcW w:w="0" w:type="auto"/>
            <w:hideMark/>
          </w:tcPr>
          <w:p w14:paraId="7CD8418A" w14:textId="77777777" w:rsidR="00681E9C" w:rsidRPr="00681E9C" w:rsidRDefault="00681E9C" w:rsidP="00681E9C">
            <w:pPr>
              <w:spacing w:after="160" w:line="278" w:lineRule="auto"/>
            </w:pPr>
            <w:r w:rsidRPr="00681E9C">
              <w:t>Learning resource or included in reading list</w:t>
            </w:r>
          </w:p>
        </w:tc>
        <w:tc>
          <w:tcPr>
            <w:tcW w:w="0" w:type="auto"/>
            <w:hideMark/>
          </w:tcPr>
          <w:p w14:paraId="0F573768"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Listed as required reading in one or more active courses – essential for student learning.</w:t>
            </w:r>
          </w:p>
        </w:tc>
        <w:tc>
          <w:tcPr>
            <w:tcW w:w="0" w:type="auto"/>
            <w:hideMark/>
          </w:tcPr>
          <w:p w14:paraId="1FF55664"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Listed as optional or recommended reading in one or more courses. Adds value but has limited impact.</w:t>
            </w:r>
          </w:p>
        </w:tc>
        <w:tc>
          <w:tcPr>
            <w:tcW w:w="0" w:type="auto"/>
            <w:hideMark/>
          </w:tcPr>
          <w:p w14:paraId="22000A5B"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Not included in any course reading list or recommended materials. Rarely used or alternatives are readily available.</w:t>
            </w:r>
          </w:p>
        </w:tc>
      </w:tr>
      <w:tr w:rsidR="00681E9C" w:rsidRPr="00681E9C" w14:paraId="5789539E" w14:textId="77777777" w:rsidTr="00B84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D4F1F6" w14:textId="77777777" w:rsidR="00681E9C" w:rsidRPr="00681E9C" w:rsidRDefault="00681E9C" w:rsidP="00681E9C">
            <w:pPr>
              <w:spacing w:after="160" w:line="278" w:lineRule="auto"/>
            </w:pPr>
            <w:r w:rsidRPr="00681E9C">
              <w:t>Volume of purchase requests</w:t>
            </w:r>
          </w:p>
        </w:tc>
        <w:tc>
          <w:tcPr>
            <w:tcW w:w="0" w:type="auto"/>
            <w:hideMark/>
          </w:tcPr>
          <w:p w14:paraId="03532E08"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Multiple requests from diverse users, departments or over time, indicating broad or persistent interest or direct alignment to support RMIT teaching, learning or research.</w:t>
            </w:r>
          </w:p>
        </w:tc>
        <w:tc>
          <w:tcPr>
            <w:tcW w:w="0" w:type="auto"/>
            <w:hideMark/>
          </w:tcPr>
          <w:p w14:paraId="29199D35"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One or more requests with direct alignment to support RMIT teaching, learning or research.</w:t>
            </w:r>
          </w:p>
        </w:tc>
        <w:tc>
          <w:tcPr>
            <w:tcW w:w="0" w:type="auto"/>
            <w:hideMark/>
          </w:tcPr>
          <w:p w14:paraId="56B0CBDA"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No purchase requests received, or only a single request without context or support for RMIT teaching, learning or research.</w:t>
            </w:r>
          </w:p>
        </w:tc>
      </w:tr>
      <w:tr w:rsidR="00681E9C" w:rsidRPr="00681E9C" w14:paraId="0F9AE9F4" w14:textId="77777777" w:rsidTr="00B84AF4">
        <w:tc>
          <w:tcPr>
            <w:cnfStyle w:val="001000000000" w:firstRow="0" w:lastRow="0" w:firstColumn="1" w:lastColumn="0" w:oddVBand="0" w:evenVBand="0" w:oddHBand="0" w:evenHBand="0" w:firstRowFirstColumn="0" w:firstRowLastColumn="0" w:lastRowFirstColumn="0" w:lastRowLastColumn="0"/>
            <w:tcW w:w="0" w:type="auto"/>
            <w:hideMark/>
          </w:tcPr>
          <w:p w14:paraId="4A59C40B" w14:textId="77777777" w:rsidR="00681E9C" w:rsidRPr="00681E9C" w:rsidRDefault="00681E9C" w:rsidP="00681E9C">
            <w:pPr>
              <w:spacing w:after="160" w:line="278" w:lineRule="auto"/>
            </w:pPr>
            <w:r w:rsidRPr="00681E9C">
              <w:t>Requestor user profile</w:t>
            </w:r>
          </w:p>
        </w:tc>
        <w:tc>
          <w:tcPr>
            <w:tcW w:w="0" w:type="auto"/>
            <w:hideMark/>
          </w:tcPr>
          <w:p w14:paraId="70C2A632"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 xml:space="preserve">Requests come from faculty involved in curriculum development or active researchers in </w:t>
            </w:r>
            <w:r w:rsidRPr="00681E9C">
              <w:lastRenderedPageBreak/>
              <w:t>a directly related area.</w:t>
            </w:r>
          </w:p>
        </w:tc>
        <w:tc>
          <w:tcPr>
            <w:tcW w:w="0" w:type="auto"/>
            <w:hideMark/>
          </w:tcPr>
          <w:p w14:paraId="766EC1F3"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lastRenderedPageBreak/>
              <w:t>Request made by academic or professional staff, or higher education student in a relevant field.</w:t>
            </w:r>
          </w:p>
        </w:tc>
        <w:tc>
          <w:tcPr>
            <w:tcW w:w="0" w:type="auto"/>
            <w:hideMark/>
          </w:tcPr>
          <w:p w14:paraId="121375CD"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 xml:space="preserve">Request comes from a user with unclear or minimal academic need (e.g. outside the institution/ no </w:t>
            </w:r>
            <w:r w:rsidRPr="00681E9C">
              <w:lastRenderedPageBreak/>
              <w:t>demonstrated relevance).</w:t>
            </w:r>
          </w:p>
        </w:tc>
      </w:tr>
      <w:tr w:rsidR="00681E9C" w:rsidRPr="00681E9C" w14:paraId="05FB51B7" w14:textId="77777777" w:rsidTr="00B84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0DFD1F" w14:textId="77777777" w:rsidR="00681E9C" w:rsidRPr="00681E9C" w:rsidRDefault="00681E9C" w:rsidP="00681E9C">
            <w:pPr>
              <w:spacing w:after="160" w:line="278" w:lineRule="auto"/>
            </w:pPr>
            <w:r w:rsidRPr="00681E9C">
              <w:t>Justification or rationale provided</w:t>
            </w:r>
          </w:p>
        </w:tc>
        <w:tc>
          <w:tcPr>
            <w:tcW w:w="0" w:type="auto"/>
            <w:hideMark/>
          </w:tcPr>
          <w:p w14:paraId="44B4730A"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Clear, detailed justification demonstrating alignment with teaching, learning, or research priorities.</w:t>
            </w:r>
          </w:p>
        </w:tc>
        <w:tc>
          <w:tcPr>
            <w:tcW w:w="0" w:type="auto"/>
            <w:hideMark/>
          </w:tcPr>
          <w:p w14:paraId="59AE2C3C"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General rationale provided, with mention of course relevance or research need.</w:t>
            </w:r>
          </w:p>
        </w:tc>
        <w:tc>
          <w:tcPr>
            <w:tcW w:w="0" w:type="auto"/>
            <w:hideMark/>
          </w:tcPr>
          <w:p w14:paraId="09E3DF54"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No rationale or vague justification for the request.</w:t>
            </w:r>
          </w:p>
        </w:tc>
      </w:tr>
      <w:tr w:rsidR="00681E9C" w:rsidRPr="00681E9C" w14:paraId="175B3B69" w14:textId="77777777" w:rsidTr="00B84AF4">
        <w:tc>
          <w:tcPr>
            <w:cnfStyle w:val="001000000000" w:firstRow="0" w:lastRow="0" w:firstColumn="1" w:lastColumn="0" w:oddVBand="0" w:evenVBand="0" w:oddHBand="0" w:evenHBand="0" w:firstRowFirstColumn="0" w:firstRowLastColumn="0" w:lastRowFirstColumn="0" w:lastRowLastColumn="0"/>
            <w:tcW w:w="0" w:type="auto"/>
            <w:hideMark/>
          </w:tcPr>
          <w:p w14:paraId="157A95CD" w14:textId="77777777" w:rsidR="00681E9C" w:rsidRPr="00681E9C" w:rsidRDefault="00681E9C" w:rsidP="00681E9C">
            <w:pPr>
              <w:spacing w:after="160" w:line="278" w:lineRule="auto"/>
            </w:pPr>
            <w:r w:rsidRPr="00681E9C">
              <w:t>Overlap or uniqueness of the content</w:t>
            </w:r>
          </w:p>
        </w:tc>
        <w:tc>
          <w:tcPr>
            <w:tcW w:w="0" w:type="auto"/>
            <w:hideMark/>
          </w:tcPr>
          <w:p w14:paraId="1AD1956B"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Content is unique, with minimal overlap in the collection and is not available elsewhere. It significantly enhances the comprehensiveness or uniqueness of the collection.</w:t>
            </w:r>
          </w:p>
        </w:tc>
        <w:tc>
          <w:tcPr>
            <w:tcW w:w="0" w:type="auto"/>
            <w:hideMark/>
          </w:tcPr>
          <w:p w14:paraId="755DE955"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Content adds some new elements to the collection but may have partial overlap with existing materials or be available elsewhere. It somewhat enhances the comprehensiveness of the collection.</w:t>
            </w:r>
          </w:p>
        </w:tc>
        <w:tc>
          <w:tcPr>
            <w:tcW w:w="0" w:type="auto"/>
            <w:hideMark/>
          </w:tcPr>
          <w:p w14:paraId="2ECD5C50"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Content has significant overlap in the collection and is readily available elsewhere. It does not contribute to the collection's comprehensiveness or uniqueness.</w:t>
            </w:r>
          </w:p>
        </w:tc>
      </w:tr>
      <w:tr w:rsidR="00681E9C" w:rsidRPr="00681E9C" w14:paraId="5A0A6637" w14:textId="77777777" w:rsidTr="00B84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02F686" w14:textId="77777777" w:rsidR="00681E9C" w:rsidRPr="00681E9C" w:rsidRDefault="00681E9C" w:rsidP="00681E9C">
            <w:pPr>
              <w:spacing w:after="160" w:line="278" w:lineRule="auto"/>
            </w:pPr>
            <w:r w:rsidRPr="00681E9C">
              <w:t>Scholarly credibility and editorial standards</w:t>
            </w:r>
          </w:p>
        </w:tc>
        <w:tc>
          <w:tcPr>
            <w:tcW w:w="0" w:type="auto"/>
            <w:hideMark/>
          </w:tcPr>
          <w:p w14:paraId="66B8422D"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Content is highly credible, peer-reviewed and appropriate for teaching and research. Resource adheres to established editorial and academic publishing standards.</w:t>
            </w:r>
          </w:p>
        </w:tc>
        <w:tc>
          <w:tcPr>
            <w:tcW w:w="0" w:type="auto"/>
            <w:hideMark/>
          </w:tcPr>
          <w:p w14:paraId="45CFADD6"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Content is generally reliable, suitable for general academic use. Resource follows some editorial guidelines or selective peer-review processes.</w:t>
            </w:r>
          </w:p>
        </w:tc>
        <w:tc>
          <w:tcPr>
            <w:tcW w:w="0" w:type="auto"/>
            <w:hideMark/>
          </w:tcPr>
          <w:p w14:paraId="4B4CBD63"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Content lacks academic rigour, is outdated or includes factual errors. No evidence of peer review or editorial oversight.</w:t>
            </w:r>
            <w:r w:rsidRPr="00681E9C">
              <w:br/>
              <w:t>Examples may include AI generated/authored content, self-published works.</w:t>
            </w:r>
          </w:p>
        </w:tc>
      </w:tr>
    </w:tbl>
    <w:p w14:paraId="5C00315B" w14:textId="77777777" w:rsidR="00681E9C" w:rsidRPr="00681E9C" w:rsidRDefault="00681E9C" w:rsidP="00B84AF4">
      <w:pPr>
        <w:pStyle w:val="Heading2"/>
      </w:pPr>
      <w:bookmarkStart w:id="89" w:name="_Toc240030519"/>
      <w:r w:rsidRPr="00681E9C">
        <w:lastRenderedPageBreak/>
        <w:t>Evidence-based decision making for collections</w:t>
      </w:r>
      <w:bookmarkEnd w:id="89"/>
    </w:p>
    <w:tbl>
      <w:tblPr>
        <w:tblStyle w:val="PlainTable1"/>
        <w:tblW w:w="5000" w:type="pct"/>
        <w:tblLook w:val="04A0" w:firstRow="1" w:lastRow="0" w:firstColumn="1" w:lastColumn="0" w:noHBand="0" w:noVBand="1"/>
      </w:tblPr>
      <w:tblGrid>
        <w:gridCol w:w="1731"/>
        <w:gridCol w:w="2481"/>
        <w:gridCol w:w="2148"/>
        <w:gridCol w:w="2656"/>
      </w:tblGrid>
      <w:tr w:rsidR="00681E9C" w:rsidRPr="00681E9C" w14:paraId="39857003" w14:textId="77777777" w:rsidTr="00EA45E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0E72670C" w14:textId="77777777" w:rsidR="00681E9C" w:rsidRPr="00681E9C" w:rsidRDefault="00681E9C" w:rsidP="00681E9C">
            <w:pPr>
              <w:spacing w:after="160" w:line="278" w:lineRule="auto"/>
            </w:pPr>
            <w:r w:rsidRPr="00681E9C">
              <w:t>Selection criteria</w:t>
            </w:r>
          </w:p>
        </w:tc>
        <w:tc>
          <w:tcPr>
            <w:tcW w:w="0" w:type="auto"/>
            <w:hideMark/>
          </w:tcPr>
          <w:p w14:paraId="55E7FBEB"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Ideal</w:t>
            </w:r>
          </w:p>
        </w:tc>
        <w:tc>
          <w:tcPr>
            <w:tcW w:w="0" w:type="auto"/>
            <w:hideMark/>
          </w:tcPr>
          <w:p w14:paraId="3FB847EE"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Acceptable</w:t>
            </w:r>
          </w:p>
        </w:tc>
        <w:tc>
          <w:tcPr>
            <w:tcW w:w="0" w:type="auto"/>
            <w:hideMark/>
          </w:tcPr>
          <w:p w14:paraId="1BAC3BF9"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Unacceptable</w:t>
            </w:r>
          </w:p>
        </w:tc>
      </w:tr>
      <w:tr w:rsidR="00681E9C" w:rsidRPr="00681E9C" w14:paraId="642CAEEA" w14:textId="77777777" w:rsidTr="00B84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26F18A" w14:textId="77777777" w:rsidR="00681E9C" w:rsidRPr="00681E9C" w:rsidRDefault="00681E9C" w:rsidP="00681E9C">
            <w:pPr>
              <w:spacing w:after="160" w:line="278" w:lineRule="auto"/>
            </w:pPr>
            <w:r w:rsidRPr="00681E9C">
              <w:t>Pricing</w:t>
            </w:r>
          </w:p>
        </w:tc>
        <w:tc>
          <w:tcPr>
            <w:tcW w:w="0" w:type="auto"/>
            <w:hideMark/>
          </w:tcPr>
          <w:p w14:paraId="240D1BCB"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Pricing is transparent, annual increases are sustainable.</w:t>
            </w:r>
          </w:p>
        </w:tc>
        <w:tc>
          <w:tcPr>
            <w:tcW w:w="0" w:type="auto"/>
            <w:hideMark/>
          </w:tcPr>
          <w:p w14:paraId="25EFFA5D"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Pricing is relatively transparent.</w:t>
            </w:r>
          </w:p>
        </w:tc>
        <w:tc>
          <w:tcPr>
            <w:tcW w:w="0" w:type="auto"/>
            <w:hideMark/>
          </w:tcPr>
          <w:p w14:paraId="02647D6F"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Pricing is not transparent, annual increases are unsustainable.</w:t>
            </w:r>
          </w:p>
        </w:tc>
      </w:tr>
      <w:tr w:rsidR="00681E9C" w:rsidRPr="00681E9C" w14:paraId="3311EAE0" w14:textId="77777777" w:rsidTr="00B84AF4">
        <w:tc>
          <w:tcPr>
            <w:cnfStyle w:val="001000000000" w:firstRow="0" w:lastRow="0" w:firstColumn="1" w:lastColumn="0" w:oddVBand="0" w:evenVBand="0" w:oddHBand="0" w:evenHBand="0" w:firstRowFirstColumn="0" w:firstRowLastColumn="0" w:lastRowFirstColumn="0" w:lastRowLastColumn="0"/>
            <w:tcW w:w="0" w:type="auto"/>
            <w:hideMark/>
          </w:tcPr>
          <w:p w14:paraId="213F2B91" w14:textId="77777777" w:rsidR="00681E9C" w:rsidRPr="00681E9C" w:rsidRDefault="00681E9C" w:rsidP="00681E9C">
            <w:pPr>
              <w:spacing w:after="160" w:line="278" w:lineRule="auto"/>
            </w:pPr>
            <w:r w:rsidRPr="00681E9C">
              <w:t>Cost to manage resource</w:t>
            </w:r>
          </w:p>
        </w:tc>
        <w:tc>
          <w:tcPr>
            <w:tcW w:w="0" w:type="auto"/>
            <w:hideMark/>
          </w:tcPr>
          <w:p w14:paraId="0F771B04"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Cost to manage the resource in terms of staff time or space requirements is reasonable and sustainable.</w:t>
            </w:r>
          </w:p>
        </w:tc>
        <w:tc>
          <w:tcPr>
            <w:tcW w:w="0" w:type="auto"/>
            <w:hideMark/>
          </w:tcPr>
          <w:p w14:paraId="67542AEA"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n/a</w:t>
            </w:r>
          </w:p>
        </w:tc>
        <w:tc>
          <w:tcPr>
            <w:tcW w:w="0" w:type="auto"/>
            <w:hideMark/>
          </w:tcPr>
          <w:p w14:paraId="22FF3145"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Cost to manage the resource in terms of staff time or space requirements is not sustainable.</w:t>
            </w:r>
          </w:p>
        </w:tc>
      </w:tr>
      <w:tr w:rsidR="00681E9C" w:rsidRPr="00681E9C" w14:paraId="01B4028E" w14:textId="77777777" w:rsidTr="00B84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6C5FCD" w14:textId="77777777" w:rsidR="00681E9C" w:rsidRPr="00681E9C" w:rsidRDefault="00681E9C" w:rsidP="00681E9C">
            <w:pPr>
              <w:spacing w:after="160" w:line="278" w:lineRule="auto"/>
            </w:pPr>
            <w:r w:rsidRPr="00681E9C">
              <w:t>Cost per use (CPU)</w:t>
            </w:r>
          </w:p>
        </w:tc>
        <w:tc>
          <w:tcPr>
            <w:tcW w:w="0" w:type="auto"/>
            <w:hideMark/>
          </w:tcPr>
          <w:p w14:paraId="45A41FCD"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CPU is low, showing strong return on investment.</w:t>
            </w:r>
          </w:p>
        </w:tc>
        <w:tc>
          <w:tcPr>
            <w:tcW w:w="0" w:type="auto"/>
            <w:hideMark/>
          </w:tcPr>
          <w:p w14:paraId="4464DDA1"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CPU is within acceptable range, indicating reasonable value for money.</w:t>
            </w:r>
          </w:p>
        </w:tc>
        <w:tc>
          <w:tcPr>
            <w:tcW w:w="0" w:type="auto"/>
            <w:hideMark/>
          </w:tcPr>
          <w:p w14:paraId="6C974160"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CPU is high (e.g. significantly above industry benchmarks or internal thresholds), suggesting poor value.</w:t>
            </w:r>
          </w:p>
        </w:tc>
      </w:tr>
      <w:tr w:rsidR="00681E9C" w:rsidRPr="00681E9C" w14:paraId="448CBDC2" w14:textId="77777777" w:rsidTr="00B84AF4">
        <w:tc>
          <w:tcPr>
            <w:cnfStyle w:val="001000000000" w:firstRow="0" w:lastRow="0" w:firstColumn="1" w:lastColumn="0" w:oddVBand="0" w:evenVBand="0" w:oddHBand="0" w:evenHBand="0" w:firstRowFirstColumn="0" w:firstRowLastColumn="0" w:lastRowFirstColumn="0" w:lastRowLastColumn="0"/>
            <w:tcW w:w="0" w:type="auto"/>
            <w:hideMark/>
          </w:tcPr>
          <w:p w14:paraId="71D2ACAB" w14:textId="77777777" w:rsidR="00681E9C" w:rsidRPr="00681E9C" w:rsidRDefault="00681E9C" w:rsidP="00681E9C">
            <w:pPr>
              <w:spacing w:after="160" w:line="278" w:lineRule="auto"/>
            </w:pPr>
            <w:r w:rsidRPr="00681E9C">
              <w:t>Usage volume</w:t>
            </w:r>
          </w:p>
        </w:tc>
        <w:tc>
          <w:tcPr>
            <w:tcW w:w="0" w:type="auto"/>
            <w:hideMark/>
          </w:tcPr>
          <w:p w14:paraId="3A3706F9" w14:textId="154A7165"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High usage – resource is heavily used across multiple user groups or during multiple years.</w:t>
            </w:r>
          </w:p>
        </w:tc>
        <w:tc>
          <w:tcPr>
            <w:tcW w:w="0" w:type="auto"/>
            <w:hideMark/>
          </w:tcPr>
          <w:p w14:paraId="6C1349C2"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Moderate usage – sufficient engagement to justify cost.</w:t>
            </w:r>
          </w:p>
        </w:tc>
        <w:tc>
          <w:tcPr>
            <w:tcW w:w="0" w:type="auto"/>
            <w:hideMark/>
          </w:tcPr>
          <w:p w14:paraId="3B01865F"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Very low usage – resource rarely accessed regardless of cost.</w:t>
            </w:r>
          </w:p>
        </w:tc>
      </w:tr>
      <w:tr w:rsidR="00681E9C" w:rsidRPr="00681E9C" w14:paraId="1FE4D48F" w14:textId="77777777" w:rsidTr="00B84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588DBF" w14:textId="77777777" w:rsidR="00681E9C" w:rsidRPr="00681E9C" w:rsidRDefault="00681E9C" w:rsidP="00681E9C">
            <w:pPr>
              <w:spacing w:after="160" w:line="278" w:lineRule="auto"/>
            </w:pPr>
            <w:r w:rsidRPr="00681E9C">
              <w:t>CPU comparison to similar resources</w:t>
            </w:r>
          </w:p>
        </w:tc>
        <w:tc>
          <w:tcPr>
            <w:tcW w:w="0" w:type="auto"/>
            <w:hideMark/>
          </w:tcPr>
          <w:p w14:paraId="6E42C328"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CPU is lower than that of similar resources, showing exceptional value.</w:t>
            </w:r>
          </w:p>
        </w:tc>
        <w:tc>
          <w:tcPr>
            <w:tcW w:w="0" w:type="auto"/>
            <w:hideMark/>
          </w:tcPr>
          <w:p w14:paraId="1245CF85"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CPU is comparable to similar resources in the same discipline or format.</w:t>
            </w:r>
          </w:p>
        </w:tc>
        <w:tc>
          <w:tcPr>
            <w:tcW w:w="0" w:type="auto"/>
            <w:hideMark/>
          </w:tcPr>
          <w:p w14:paraId="1B36C9B5"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CPU is significantly higher than comparable resources.</w:t>
            </w:r>
          </w:p>
        </w:tc>
      </w:tr>
      <w:tr w:rsidR="00681E9C" w:rsidRPr="00681E9C" w14:paraId="048A4E71" w14:textId="77777777" w:rsidTr="00B84AF4">
        <w:tc>
          <w:tcPr>
            <w:cnfStyle w:val="001000000000" w:firstRow="0" w:lastRow="0" w:firstColumn="1" w:lastColumn="0" w:oddVBand="0" w:evenVBand="0" w:oddHBand="0" w:evenHBand="0" w:firstRowFirstColumn="0" w:firstRowLastColumn="0" w:lastRowFirstColumn="0" w:lastRowLastColumn="0"/>
            <w:tcW w:w="0" w:type="auto"/>
            <w:hideMark/>
          </w:tcPr>
          <w:p w14:paraId="28BB4772" w14:textId="77777777" w:rsidR="00681E9C" w:rsidRPr="00681E9C" w:rsidRDefault="00681E9C" w:rsidP="00681E9C">
            <w:pPr>
              <w:spacing w:after="160" w:line="278" w:lineRule="auto"/>
            </w:pPr>
            <w:r w:rsidRPr="00681E9C">
              <w:t>Trend over time</w:t>
            </w:r>
          </w:p>
          <w:p w14:paraId="33B09D8E" w14:textId="77777777" w:rsidR="00681E9C" w:rsidRPr="00681E9C" w:rsidRDefault="00681E9C" w:rsidP="00681E9C">
            <w:pPr>
              <w:spacing w:after="160" w:line="278" w:lineRule="auto"/>
            </w:pPr>
            <w:r w:rsidRPr="00681E9C">
              <w:t>(Not applicable to new resources)</w:t>
            </w:r>
          </w:p>
        </w:tc>
        <w:tc>
          <w:tcPr>
            <w:tcW w:w="0" w:type="auto"/>
            <w:hideMark/>
          </w:tcPr>
          <w:p w14:paraId="199932D2"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CPU is decreasing due to increased usage or improved pricing.</w:t>
            </w:r>
          </w:p>
        </w:tc>
        <w:tc>
          <w:tcPr>
            <w:tcW w:w="0" w:type="auto"/>
            <w:hideMark/>
          </w:tcPr>
          <w:p w14:paraId="253F5AC9"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CPU/usage has remained stable, or fluctuations are explained (e.g. temporary access changes).</w:t>
            </w:r>
          </w:p>
        </w:tc>
        <w:tc>
          <w:tcPr>
            <w:tcW w:w="0" w:type="auto"/>
            <w:hideMark/>
          </w:tcPr>
          <w:p w14:paraId="0A8AA937"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CPU is increasing/usage declining/rising cost, with no mitigating factors.</w:t>
            </w:r>
          </w:p>
        </w:tc>
      </w:tr>
      <w:tr w:rsidR="00681E9C" w:rsidRPr="00681E9C" w14:paraId="5EB3F455" w14:textId="77777777" w:rsidTr="00B84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F00603" w14:textId="77777777" w:rsidR="00681E9C" w:rsidRPr="00681E9C" w:rsidRDefault="00681E9C" w:rsidP="00681E9C">
            <w:pPr>
              <w:spacing w:after="160" w:line="278" w:lineRule="auto"/>
            </w:pPr>
            <w:r w:rsidRPr="00681E9C">
              <w:lastRenderedPageBreak/>
              <w:t>Resource sharing requests</w:t>
            </w:r>
          </w:p>
        </w:tc>
        <w:tc>
          <w:tcPr>
            <w:tcW w:w="0" w:type="auto"/>
            <w:hideMark/>
          </w:tcPr>
          <w:p w14:paraId="3B238D70"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High volume of requests consistently demonstrating strong user demand.</w:t>
            </w:r>
          </w:p>
        </w:tc>
        <w:tc>
          <w:tcPr>
            <w:tcW w:w="0" w:type="auto"/>
            <w:hideMark/>
          </w:tcPr>
          <w:p w14:paraId="5DF5CE30"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Moderate number of requests indicating occasional unmet need.</w:t>
            </w:r>
          </w:p>
        </w:tc>
        <w:tc>
          <w:tcPr>
            <w:tcW w:w="0" w:type="auto"/>
            <w:hideMark/>
          </w:tcPr>
          <w:p w14:paraId="39F3F2BC"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Low volume of requests – little to no evidence of unmet demand.</w:t>
            </w:r>
          </w:p>
        </w:tc>
      </w:tr>
      <w:tr w:rsidR="00681E9C" w:rsidRPr="00681E9C" w14:paraId="1F73B32A" w14:textId="77777777" w:rsidTr="00B84AF4">
        <w:tc>
          <w:tcPr>
            <w:cnfStyle w:val="001000000000" w:firstRow="0" w:lastRow="0" w:firstColumn="1" w:lastColumn="0" w:oddVBand="0" w:evenVBand="0" w:oddHBand="0" w:evenHBand="0" w:firstRowFirstColumn="0" w:firstRowLastColumn="0" w:lastRowFirstColumn="0" w:lastRowLastColumn="0"/>
            <w:tcW w:w="0" w:type="auto"/>
            <w:hideMark/>
          </w:tcPr>
          <w:p w14:paraId="38B13925" w14:textId="77777777" w:rsidR="00681E9C" w:rsidRPr="00681E9C" w:rsidRDefault="00681E9C" w:rsidP="00681E9C">
            <w:pPr>
              <w:spacing w:after="160" w:line="278" w:lineRule="auto"/>
            </w:pPr>
            <w:r w:rsidRPr="00681E9C">
              <w:t>Past usage of similar collections</w:t>
            </w:r>
          </w:p>
        </w:tc>
        <w:tc>
          <w:tcPr>
            <w:tcW w:w="0" w:type="auto"/>
            <w:hideMark/>
          </w:tcPr>
          <w:p w14:paraId="01EA193C"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High and sustained usage of similar collections, indicating strong relevance and demand.</w:t>
            </w:r>
          </w:p>
        </w:tc>
        <w:tc>
          <w:tcPr>
            <w:tcW w:w="0" w:type="auto"/>
            <w:hideMark/>
          </w:tcPr>
          <w:p w14:paraId="0CD6CFA4"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Average usage – some consistent use over time.</w:t>
            </w:r>
          </w:p>
        </w:tc>
        <w:tc>
          <w:tcPr>
            <w:tcW w:w="0" w:type="auto"/>
            <w:hideMark/>
          </w:tcPr>
          <w:p w14:paraId="27E88CF1"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Low usage statistics – prior collections saw limited engagement.</w:t>
            </w:r>
          </w:p>
        </w:tc>
      </w:tr>
      <w:tr w:rsidR="00681E9C" w:rsidRPr="00681E9C" w14:paraId="38D3592E" w14:textId="77777777" w:rsidTr="00B84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AD10A3" w14:textId="77777777" w:rsidR="00681E9C" w:rsidRPr="00681E9C" w:rsidRDefault="00681E9C" w:rsidP="00681E9C">
            <w:pPr>
              <w:spacing w:after="160" w:line="278" w:lineRule="auto"/>
            </w:pPr>
            <w:r w:rsidRPr="00681E9C">
              <w:t>Turnaway data</w:t>
            </w:r>
          </w:p>
        </w:tc>
        <w:tc>
          <w:tcPr>
            <w:tcW w:w="0" w:type="auto"/>
            <w:hideMark/>
          </w:tcPr>
          <w:p w14:paraId="6E640C26"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 xml:space="preserve">High frequency of </w:t>
            </w:r>
            <w:proofErr w:type="spellStart"/>
            <w:r w:rsidRPr="00681E9C">
              <w:t>turnaways</w:t>
            </w:r>
            <w:proofErr w:type="spellEnd"/>
            <w:r w:rsidRPr="00681E9C">
              <w:t xml:space="preserve"> clearly indicating restricted access and significant unmet demand.</w:t>
            </w:r>
          </w:p>
        </w:tc>
        <w:tc>
          <w:tcPr>
            <w:tcW w:w="0" w:type="auto"/>
            <w:hideMark/>
          </w:tcPr>
          <w:p w14:paraId="0F330894"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 xml:space="preserve">Moderate </w:t>
            </w:r>
            <w:proofErr w:type="spellStart"/>
            <w:r w:rsidRPr="00681E9C">
              <w:t>turnaway</w:t>
            </w:r>
            <w:proofErr w:type="spellEnd"/>
            <w:r w:rsidRPr="00681E9C">
              <w:t xml:space="preserve"> incidents suggesting potential access demand.</w:t>
            </w:r>
          </w:p>
        </w:tc>
        <w:tc>
          <w:tcPr>
            <w:tcW w:w="0" w:type="auto"/>
            <w:hideMark/>
          </w:tcPr>
          <w:p w14:paraId="33DCCDE3"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 xml:space="preserve">Low or no </w:t>
            </w:r>
            <w:proofErr w:type="spellStart"/>
            <w:r w:rsidRPr="00681E9C">
              <w:t>turnaways</w:t>
            </w:r>
            <w:proofErr w:type="spellEnd"/>
            <w:r w:rsidRPr="00681E9C">
              <w:t xml:space="preserve"> – minimal indication of access demand. </w:t>
            </w:r>
          </w:p>
        </w:tc>
      </w:tr>
      <w:tr w:rsidR="00681E9C" w:rsidRPr="00681E9C" w14:paraId="642198E0" w14:textId="77777777" w:rsidTr="00B84AF4">
        <w:tc>
          <w:tcPr>
            <w:cnfStyle w:val="001000000000" w:firstRow="0" w:lastRow="0" w:firstColumn="1" w:lastColumn="0" w:oddVBand="0" w:evenVBand="0" w:oddHBand="0" w:evenHBand="0" w:firstRowFirstColumn="0" w:firstRowLastColumn="0" w:lastRowFirstColumn="0" w:lastRowLastColumn="0"/>
            <w:tcW w:w="0" w:type="auto"/>
            <w:hideMark/>
          </w:tcPr>
          <w:p w14:paraId="1F10F9C7" w14:textId="77777777" w:rsidR="00681E9C" w:rsidRPr="00681E9C" w:rsidRDefault="00681E9C" w:rsidP="00681E9C">
            <w:pPr>
              <w:spacing w:after="160" w:line="278" w:lineRule="auto"/>
            </w:pPr>
            <w:r w:rsidRPr="00681E9C">
              <w:t>Previous purchasing patterns</w:t>
            </w:r>
          </w:p>
        </w:tc>
        <w:tc>
          <w:tcPr>
            <w:tcW w:w="0" w:type="auto"/>
            <w:hideMark/>
          </w:tcPr>
          <w:p w14:paraId="694B0661"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Strong history of successful purchases in this content area, with high usage, renewals or positive user feedback.</w:t>
            </w:r>
          </w:p>
        </w:tc>
        <w:tc>
          <w:tcPr>
            <w:tcW w:w="0" w:type="auto"/>
            <w:hideMark/>
          </w:tcPr>
          <w:p w14:paraId="7E40B530"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Some history of purchases in the area with moderate usage.</w:t>
            </w:r>
          </w:p>
        </w:tc>
        <w:tc>
          <w:tcPr>
            <w:tcW w:w="0" w:type="auto"/>
            <w:hideMark/>
          </w:tcPr>
          <w:p w14:paraId="1373FF9B"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Previously purchased resources underperformed.</w:t>
            </w:r>
          </w:p>
        </w:tc>
      </w:tr>
    </w:tbl>
    <w:p w14:paraId="77F2B2B9" w14:textId="77777777" w:rsidR="00681E9C" w:rsidRPr="00681E9C" w:rsidRDefault="00681E9C" w:rsidP="00B84AF4">
      <w:pPr>
        <w:pStyle w:val="Heading2"/>
      </w:pPr>
      <w:bookmarkStart w:id="90" w:name="_Toc240030520"/>
      <w:r w:rsidRPr="00681E9C">
        <w:t>Accessibility and discoverability</w:t>
      </w:r>
      <w:bookmarkEnd w:id="90"/>
    </w:p>
    <w:tbl>
      <w:tblPr>
        <w:tblStyle w:val="PlainTable1"/>
        <w:tblW w:w="5000" w:type="pct"/>
        <w:tblLook w:val="04A0" w:firstRow="1" w:lastRow="0" w:firstColumn="1" w:lastColumn="0" w:noHBand="0" w:noVBand="1"/>
      </w:tblPr>
      <w:tblGrid>
        <w:gridCol w:w="1881"/>
        <w:gridCol w:w="2292"/>
        <w:gridCol w:w="2250"/>
        <w:gridCol w:w="2593"/>
      </w:tblGrid>
      <w:tr w:rsidR="00681E9C" w:rsidRPr="00681E9C" w14:paraId="0D37DCC4" w14:textId="77777777" w:rsidTr="00EA45E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34BF4BE2" w14:textId="77777777" w:rsidR="00681E9C" w:rsidRPr="00681E9C" w:rsidRDefault="00681E9C" w:rsidP="00681E9C">
            <w:pPr>
              <w:spacing w:after="160" w:line="278" w:lineRule="auto"/>
            </w:pPr>
            <w:r w:rsidRPr="00681E9C">
              <w:t>Selection criteria</w:t>
            </w:r>
          </w:p>
        </w:tc>
        <w:tc>
          <w:tcPr>
            <w:tcW w:w="0" w:type="auto"/>
            <w:hideMark/>
          </w:tcPr>
          <w:p w14:paraId="29CEED80"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Ideal</w:t>
            </w:r>
          </w:p>
        </w:tc>
        <w:tc>
          <w:tcPr>
            <w:tcW w:w="0" w:type="auto"/>
            <w:hideMark/>
          </w:tcPr>
          <w:p w14:paraId="027A1D86"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Acceptable</w:t>
            </w:r>
          </w:p>
        </w:tc>
        <w:tc>
          <w:tcPr>
            <w:tcW w:w="0" w:type="auto"/>
            <w:hideMark/>
          </w:tcPr>
          <w:p w14:paraId="21CB3EE0"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Unacceptable</w:t>
            </w:r>
          </w:p>
        </w:tc>
      </w:tr>
      <w:tr w:rsidR="00681E9C" w:rsidRPr="00681E9C" w14:paraId="57875590" w14:textId="77777777" w:rsidTr="00B84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1CF6F6" w14:textId="77777777" w:rsidR="00681E9C" w:rsidRPr="00681E9C" w:rsidRDefault="00681E9C" w:rsidP="00681E9C">
            <w:pPr>
              <w:spacing w:after="160" w:line="278" w:lineRule="auto"/>
            </w:pPr>
            <w:r w:rsidRPr="00681E9C">
              <w:t>Digital accessibility</w:t>
            </w:r>
          </w:p>
        </w:tc>
        <w:tc>
          <w:tcPr>
            <w:tcW w:w="0" w:type="auto"/>
            <w:hideMark/>
          </w:tcPr>
          <w:p w14:paraId="793B1833"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 xml:space="preserve">Resource fully achieves and possibly </w:t>
            </w:r>
            <w:proofErr w:type="gramStart"/>
            <w:r w:rsidRPr="00681E9C">
              <w:t>exceed</w:t>
            </w:r>
            <w:proofErr w:type="gramEnd"/>
            <w:r w:rsidRPr="00681E9C">
              <w:t xml:space="preserve"> AA compliance as set out by the WCAG 2.2. </w:t>
            </w:r>
          </w:p>
        </w:tc>
        <w:tc>
          <w:tcPr>
            <w:tcW w:w="0" w:type="auto"/>
            <w:hideMark/>
          </w:tcPr>
          <w:p w14:paraId="6B1C5EC0"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 xml:space="preserve">Resource generally </w:t>
            </w:r>
            <w:proofErr w:type="gramStart"/>
            <w:r w:rsidRPr="00681E9C">
              <w:t>achieve</w:t>
            </w:r>
            <w:proofErr w:type="gramEnd"/>
            <w:r w:rsidRPr="00681E9C">
              <w:t xml:space="preserve"> AA compliance according to the WCAG 2.2. Most accessibility criteria are met.</w:t>
            </w:r>
          </w:p>
        </w:tc>
        <w:tc>
          <w:tcPr>
            <w:tcW w:w="0" w:type="auto"/>
            <w:hideMark/>
          </w:tcPr>
          <w:p w14:paraId="3A6BE044"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Resource fails to meet AA compliance as set out by the WCAG 2.2. Significant accessibility barriers exist.</w:t>
            </w:r>
          </w:p>
        </w:tc>
      </w:tr>
      <w:tr w:rsidR="00681E9C" w:rsidRPr="00681E9C" w14:paraId="4BDEE7C6" w14:textId="77777777" w:rsidTr="00B84AF4">
        <w:tc>
          <w:tcPr>
            <w:cnfStyle w:val="001000000000" w:firstRow="0" w:lastRow="0" w:firstColumn="1" w:lastColumn="0" w:oddVBand="0" w:evenVBand="0" w:oddHBand="0" w:evenHBand="0" w:firstRowFirstColumn="0" w:firstRowLastColumn="0" w:lastRowFirstColumn="0" w:lastRowLastColumn="0"/>
            <w:tcW w:w="0" w:type="auto"/>
            <w:hideMark/>
          </w:tcPr>
          <w:p w14:paraId="7DEA4C60" w14:textId="77777777" w:rsidR="00681E9C" w:rsidRPr="00681E9C" w:rsidRDefault="00681E9C" w:rsidP="00681E9C">
            <w:pPr>
              <w:spacing w:after="160" w:line="278" w:lineRule="auto"/>
            </w:pPr>
            <w:r w:rsidRPr="00681E9C">
              <w:lastRenderedPageBreak/>
              <w:t>Alternative formatting for disability</w:t>
            </w:r>
          </w:p>
        </w:tc>
        <w:tc>
          <w:tcPr>
            <w:tcW w:w="0" w:type="auto"/>
            <w:hideMark/>
          </w:tcPr>
          <w:p w14:paraId="208101A1"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RMIT/Authorised Users are permitted to copy and/or convert Licensed Material into formats or forms suitable for providing access to, and use by, Authorised Users with a disability.</w:t>
            </w:r>
          </w:p>
        </w:tc>
        <w:tc>
          <w:tcPr>
            <w:tcW w:w="0" w:type="auto"/>
            <w:hideMark/>
          </w:tcPr>
          <w:p w14:paraId="10282F9E"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RMIT/Authorised Users are permitted to copy and/or convert Licensed Material into formats or forms suitable for providing access to, and use by, Authorised Users with a disability.</w:t>
            </w:r>
          </w:p>
        </w:tc>
        <w:tc>
          <w:tcPr>
            <w:tcW w:w="0" w:type="auto"/>
            <w:hideMark/>
          </w:tcPr>
          <w:p w14:paraId="70B787BA"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n/a</w:t>
            </w:r>
          </w:p>
        </w:tc>
      </w:tr>
      <w:tr w:rsidR="00681E9C" w:rsidRPr="00681E9C" w14:paraId="5E5F196B" w14:textId="77777777" w:rsidTr="00B84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6E84DA" w14:textId="77777777" w:rsidR="00681E9C" w:rsidRPr="00681E9C" w:rsidRDefault="00681E9C" w:rsidP="00681E9C">
            <w:pPr>
              <w:spacing w:after="160" w:line="278" w:lineRule="auto"/>
            </w:pPr>
            <w:r w:rsidRPr="00681E9C">
              <w:t>Software requirements</w:t>
            </w:r>
          </w:p>
        </w:tc>
        <w:tc>
          <w:tcPr>
            <w:tcW w:w="0" w:type="auto"/>
            <w:hideMark/>
          </w:tcPr>
          <w:p w14:paraId="47EB6494"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Resources are fully functional and accessible without the need for any additional proprietary software.</w:t>
            </w:r>
          </w:p>
        </w:tc>
        <w:tc>
          <w:tcPr>
            <w:tcW w:w="0" w:type="auto"/>
            <w:hideMark/>
          </w:tcPr>
          <w:p w14:paraId="2C7E6340"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Resources generally do not require additional proprietary software; some functionality may be enhanced with it. </w:t>
            </w:r>
          </w:p>
        </w:tc>
        <w:tc>
          <w:tcPr>
            <w:tcW w:w="0" w:type="auto"/>
            <w:hideMark/>
          </w:tcPr>
          <w:p w14:paraId="07B24DCB"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Resources require additional proprietary software, with core features inaccessible without it.</w:t>
            </w:r>
          </w:p>
        </w:tc>
      </w:tr>
      <w:tr w:rsidR="00681E9C" w:rsidRPr="00681E9C" w14:paraId="0909387E" w14:textId="77777777" w:rsidTr="00B84AF4">
        <w:tc>
          <w:tcPr>
            <w:cnfStyle w:val="001000000000" w:firstRow="0" w:lastRow="0" w:firstColumn="1" w:lastColumn="0" w:oddVBand="0" w:evenVBand="0" w:oddHBand="0" w:evenHBand="0" w:firstRowFirstColumn="0" w:firstRowLastColumn="0" w:lastRowFirstColumn="0" w:lastRowLastColumn="0"/>
            <w:tcW w:w="0" w:type="auto"/>
            <w:hideMark/>
          </w:tcPr>
          <w:p w14:paraId="015F1250" w14:textId="77777777" w:rsidR="00681E9C" w:rsidRPr="00681E9C" w:rsidRDefault="00681E9C" w:rsidP="00681E9C">
            <w:pPr>
              <w:spacing w:after="160" w:line="278" w:lineRule="auto"/>
            </w:pPr>
            <w:r w:rsidRPr="00681E9C">
              <w:t>Authentication</w:t>
            </w:r>
          </w:p>
        </w:tc>
        <w:tc>
          <w:tcPr>
            <w:tcW w:w="0" w:type="auto"/>
            <w:hideMark/>
          </w:tcPr>
          <w:p w14:paraId="374E44E1"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 xml:space="preserve">Authentication is possible via our preferred method of </w:t>
            </w:r>
            <w:proofErr w:type="spellStart"/>
            <w:r w:rsidRPr="00681E9C">
              <w:t>OpenAthens</w:t>
            </w:r>
            <w:proofErr w:type="spellEnd"/>
            <w:r w:rsidRPr="00681E9C">
              <w:t xml:space="preserve">, granting full access without any need for additional individual user registration. Required attributes for </w:t>
            </w:r>
            <w:proofErr w:type="spellStart"/>
            <w:r w:rsidRPr="00681E9C">
              <w:t>OpenAthens</w:t>
            </w:r>
            <w:proofErr w:type="spellEnd"/>
            <w:r w:rsidRPr="00681E9C">
              <w:t xml:space="preserve"> are acceptable.</w:t>
            </w:r>
          </w:p>
        </w:tc>
        <w:tc>
          <w:tcPr>
            <w:tcW w:w="0" w:type="auto"/>
            <w:hideMark/>
          </w:tcPr>
          <w:p w14:paraId="50B53FF5"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 xml:space="preserve">Authentication is possible via preferred methods such as </w:t>
            </w:r>
            <w:proofErr w:type="spellStart"/>
            <w:r w:rsidRPr="00681E9C">
              <w:t>OpenAthens</w:t>
            </w:r>
            <w:proofErr w:type="spellEnd"/>
            <w:r w:rsidRPr="00681E9C">
              <w:t xml:space="preserve"> or SSO.  Some optional features might still require additional user registration.</w:t>
            </w:r>
            <w:r w:rsidRPr="00681E9C">
              <w:br/>
              <w:t xml:space="preserve">Certain required attributes for </w:t>
            </w:r>
            <w:proofErr w:type="spellStart"/>
            <w:r w:rsidRPr="00681E9C">
              <w:t>OpenAthens</w:t>
            </w:r>
            <w:proofErr w:type="spellEnd"/>
            <w:r w:rsidRPr="00681E9C">
              <w:t xml:space="preserve"> may be unacceptable.</w:t>
            </w:r>
          </w:p>
        </w:tc>
        <w:tc>
          <w:tcPr>
            <w:tcW w:w="0" w:type="auto"/>
            <w:hideMark/>
          </w:tcPr>
          <w:p w14:paraId="5463859A" w14:textId="4996D498"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Authentication is not a preferred institutional method e.g. individual registration, shared username/passwor</w:t>
            </w:r>
            <w:r>
              <w:t>d</w:t>
            </w:r>
            <w:r w:rsidRPr="00681E9C">
              <w:t>.</w:t>
            </w:r>
          </w:p>
        </w:tc>
      </w:tr>
      <w:tr w:rsidR="00681E9C" w:rsidRPr="00681E9C" w14:paraId="7916BCF1" w14:textId="77777777" w:rsidTr="00B84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C9018E" w14:textId="77777777" w:rsidR="00681E9C" w:rsidRPr="00681E9C" w:rsidRDefault="00681E9C" w:rsidP="00681E9C">
            <w:pPr>
              <w:spacing w:after="160" w:line="278" w:lineRule="auto"/>
            </w:pPr>
            <w:r w:rsidRPr="00681E9C">
              <w:t>Metadata</w:t>
            </w:r>
          </w:p>
        </w:tc>
        <w:tc>
          <w:tcPr>
            <w:tcW w:w="0" w:type="auto"/>
            <w:hideMark/>
          </w:tcPr>
          <w:p w14:paraId="574D7EE0"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 xml:space="preserve">Resource is easily discoverable with high-quality metadata that </w:t>
            </w:r>
            <w:r w:rsidRPr="00681E9C">
              <w:lastRenderedPageBreak/>
              <w:t>adheres to industry standards. Metadata is readily available without need for enhancement. Exception for Indigenous resources.</w:t>
            </w:r>
          </w:p>
        </w:tc>
        <w:tc>
          <w:tcPr>
            <w:tcW w:w="0" w:type="auto"/>
            <w:hideMark/>
          </w:tcPr>
          <w:p w14:paraId="53092C7E"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lastRenderedPageBreak/>
              <w:t xml:space="preserve">Resource is generally discoverable with metadata that </w:t>
            </w:r>
            <w:r w:rsidRPr="00681E9C">
              <w:lastRenderedPageBreak/>
              <w:t>meets basic industry standards.</w:t>
            </w:r>
            <w:r w:rsidRPr="00681E9C">
              <w:br/>
              <w:t>Metadata is available from the vendor but may require enhancements for optimal discoverability. Exception for Indigenous resources.</w:t>
            </w:r>
          </w:p>
        </w:tc>
        <w:tc>
          <w:tcPr>
            <w:tcW w:w="0" w:type="auto"/>
            <w:hideMark/>
          </w:tcPr>
          <w:p w14:paraId="21FCC4CD"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lastRenderedPageBreak/>
              <w:t>Resource is difficult to discover due to inadequate or poor-quality metadata.</w:t>
            </w:r>
            <w:r w:rsidRPr="00681E9C">
              <w:br/>
            </w:r>
            <w:r w:rsidRPr="00681E9C">
              <w:lastRenderedPageBreak/>
              <w:t>Metadata does not adhere to industry standards. Exception for Indigenous resources.</w:t>
            </w:r>
          </w:p>
        </w:tc>
      </w:tr>
      <w:tr w:rsidR="00681E9C" w:rsidRPr="00681E9C" w14:paraId="63185BDB" w14:textId="77777777" w:rsidTr="00B84AF4">
        <w:tc>
          <w:tcPr>
            <w:cnfStyle w:val="001000000000" w:firstRow="0" w:lastRow="0" w:firstColumn="1" w:lastColumn="0" w:oddVBand="0" w:evenVBand="0" w:oddHBand="0" w:evenHBand="0" w:firstRowFirstColumn="0" w:firstRowLastColumn="0" w:lastRowFirstColumn="0" w:lastRowLastColumn="0"/>
            <w:tcW w:w="0" w:type="auto"/>
            <w:hideMark/>
          </w:tcPr>
          <w:p w14:paraId="785B6CE6" w14:textId="77777777" w:rsidR="00681E9C" w:rsidRPr="00681E9C" w:rsidRDefault="00681E9C" w:rsidP="00681E9C">
            <w:pPr>
              <w:spacing w:after="160" w:line="278" w:lineRule="auto"/>
            </w:pPr>
            <w:r w:rsidRPr="00681E9C">
              <w:t>Learning system integration</w:t>
            </w:r>
          </w:p>
        </w:tc>
        <w:tc>
          <w:tcPr>
            <w:tcW w:w="0" w:type="auto"/>
            <w:hideMark/>
          </w:tcPr>
          <w:p w14:paraId="666D9D6D"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Supports Learning Tools Interoperability.</w:t>
            </w:r>
          </w:p>
        </w:tc>
        <w:tc>
          <w:tcPr>
            <w:tcW w:w="0" w:type="auto"/>
            <w:hideMark/>
          </w:tcPr>
          <w:p w14:paraId="163D51C4"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Staff intervention may be required to support LTI.</w:t>
            </w:r>
          </w:p>
        </w:tc>
        <w:tc>
          <w:tcPr>
            <w:tcW w:w="0" w:type="auto"/>
            <w:hideMark/>
          </w:tcPr>
          <w:p w14:paraId="497686A6"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Does not support LTI integration with any RMIT systems.</w:t>
            </w:r>
          </w:p>
        </w:tc>
      </w:tr>
    </w:tbl>
    <w:p w14:paraId="3888BA53" w14:textId="77777777" w:rsidR="00681E9C" w:rsidRPr="00681E9C" w:rsidRDefault="00681E9C" w:rsidP="00B84AF4">
      <w:pPr>
        <w:pStyle w:val="Heading2"/>
      </w:pPr>
      <w:bookmarkStart w:id="91" w:name="_Toc240030521"/>
      <w:r w:rsidRPr="00681E9C">
        <w:t>Licensing conditions</w:t>
      </w:r>
      <w:bookmarkEnd w:id="91"/>
    </w:p>
    <w:tbl>
      <w:tblPr>
        <w:tblStyle w:val="PlainTable1"/>
        <w:tblW w:w="5000" w:type="pct"/>
        <w:tblLook w:val="04A0" w:firstRow="1" w:lastRow="0" w:firstColumn="1" w:lastColumn="0" w:noHBand="0" w:noVBand="1"/>
      </w:tblPr>
      <w:tblGrid>
        <w:gridCol w:w="2099"/>
        <w:gridCol w:w="2498"/>
        <w:gridCol w:w="2304"/>
        <w:gridCol w:w="2115"/>
      </w:tblGrid>
      <w:tr w:rsidR="00681E9C" w:rsidRPr="00681E9C" w14:paraId="6BC12A87" w14:textId="77777777" w:rsidTr="4CA2CAF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19" w:type="pct"/>
            <w:hideMark/>
          </w:tcPr>
          <w:p w14:paraId="7060CCDA" w14:textId="77777777" w:rsidR="00681E9C" w:rsidRPr="00681E9C" w:rsidRDefault="00681E9C" w:rsidP="00681E9C">
            <w:pPr>
              <w:spacing w:after="160" w:line="278" w:lineRule="auto"/>
            </w:pPr>
            <w:r w:rsidRPr="00681E9C">
              <w:t>Selection criteria</w:t>
            </w:r>
          </w:p>
        </w:tc>
        <w:tc>
          <w:tcPr>
            <w:tcW w:w="1434" w:type="pct"/>
            <w:hideMark/>
          </w:tcPr>
          <w:p w14:paraId="4C9FCB12"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Ideal</w:t>
            </w:r>
          </w:p>
        </w:tc>
        <w:tc>
          <w:tcPr>
            <w:tcW w:w="0" w:type="auto"/>
            <w:hideMark/>
          </w:tcPr>
          <w:p w14:paraId="293E3F64"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Acceptable</w:t>
            </w:r>
          </w:p>
        </w:tc>
        <w:tc>
          <w:tcPr>
            <w:tcW w:w="0" w:type="auto"/>
            <w:hideMark/>
          </w:tcPr>
          <w:p w14:paraId="5412AE9A"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Unacceptable</w:t>
            </w:r>
          </w:p>
        </w:tc>
      </w:tr>
      <w:tr w:rsidR="00681E9C" w:rsidRPr="00681E9C" w14:paraId="334C816E" w14:textId="77777777" w:rsidTr="4CA2CA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 w:type="pct"/>
            <w:hideMark/>
          </w:tcPr>
          <w:p w14:paraId="6C895C0D" w14:textId="77777777" w:rsidR="00681E9C" w:rsidRPr="00681E9C" w:rsidRDefault="00681E9C" w:rsidP="00681E9C">
            <w:pPr>
              <w:spacing w:after="160" w:line="278" w:lineRule="auto"/>
            </w:pPr>
            <w:r w:rsidRPr="00681E9C">
              <w:t>User rights and responsibilities</w:t>
            </w:r>
          </w:p>
        </w:tc>
        <w:tc>
          <w:tcPr>
            <w:tcW w:w="1434" w:type="pct"/>
            <w:hideMark/>
          </w:tcPr>
          <w:p w14:paraId="6C9D44D9" w14:textId="09AF5269" w:rsidR="00681E9C" w:rsidRPr="00681E9C" w:rsidRDefault="2403DFB3" w:rsidP="00681E9C">
            <w:pPr>
              <w:spacing w:after="160" w:line="278" w:lineRule="auto"/>
              <w:cnfStyle w:val="000000100000" w:firstRow="0" w:lastRow="0" w:firstColumn="0" w:lastColumn="0" w:oddVBand="0" w:evenVBand="0" w:oddHBand="1" w:evenHBand="0" w:firstRowFirstColumn="0" w:firstRowLastColumn="0" w:lastRowFirstColumn="0" w:lastRowLastColumn="0"/>
            </w:pPr>
            <w:r>
              <w:t>Standard/expected uses permitted.</w:t>
            </w:r>
            <w:r>
              <w:br/>
              <w:t>Clearly outlines user rights and obligations in a balanced</w:t>
            </w:r>
            <w:r w:rsidR="7F38FC3D">
              <w:t xml:space="preserve"> manner. Compliance</w:t>
            </w:r>
            <w:r>
              <w:t xml:space="preserve"> is achievable. </w:t>
            </w:r>
            <w:r>
              <w:br/>
              <w:t> </w:t>
            </w:r>
          </w:p>
        </w:tc>
        <w:tc>
          <w:tcPr>
            <w:tcW w:w="0" w:type="auto"/>
            <w:hideMark/>
          </w:tcPr>
          <w:p w14:paraId="686728D9"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Reasonable restrictions not impeding use for teaching/research. Outlines rights and responsibilities but lacks detail or balance. Compliance is achievable.</w:t>
            </w:r>
          </w:p>
        </w:tc>
        <w:tc>
          <w:tcPr>
            <w:tcW w:w="0" w:type="auto"/>
            <w:hideMark/>
          </w:tcPr>
          <w:p w14:paraId="5896FBF3"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Unreasonable restrictions unsuited to teaching/research requirements.</w:t>
            </w:r>
            <w:r w:rsidRPr="00681E9C">
              <w:br/>
              <w:t>Vague or one-sided; user responsibilities are unclear or excessive.</w:t>
            </w:r>
            <w:r w:rsidRPr="00681E9C">
              <w:br/>
              <w:t>Compliance is unachievable.</w:t>
            </w:r>
          </w:p>
        </w:tc>
      </w:tr>
      <w:tr w:rsidR="00681E9C" w:rsidRPr="00681E9C" w14:paraId="605C7AE8" w14:textId="77777777" w:rsidTr="4CA2CAF8">
        <w:tc>
          <w:tcPr>
            <w:cnfStyle w:val="001000000000" w:firstRow="0" w:lastRow="0" w:firstColumn="1" w:lastColumn="0" w:oddVBand="0" w:evenVBand="0" w:oddHBand="0" w:evenHBand="0" w:firstRowFirstColumn="0" w:firstRowLastColumn="0" w:lastRowFirstColumn="0" w:lastRowLastColumn="0"/>
            <w:tcW w:w="1019" w:type="pct"/>
            <w:hideMark/>
          </w:tcPr>
          <w:p w14:paraId="190E1EDF" w14:textId="77777777" w:rsidR="00681E9C" w:rsidRPr="00681E9C" w:rsidRDefault="00681E9C" w:rsidP="00681E9C">
            <w:pPr>
              <w:spacing w:after="160" w:line="278" w:lineRule="auto"/>
            </w:pPr>
            <w:r w:rsidRPr="00681E9C">
              <w:t>Willingness of publisher/vendor to negotiate RMIT specific requirements</w:t>
            </w:r>
          </w:p>
        </w:tc>
        <w:tc>
          <w:tcPr>
            <w:tcW w:w="1434" w:type="pct"/>
            <w:hideMark/>
          </w:tcPr>
          <w:p w14:paraId="4DC3168B"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Accepts all/most amendment requests. Willingness to explore fair compromises.</w:t>
            </w:r>
          </w:p>
        </w:tc>
        <w:tc>
          <w:tcPr>
            <w:tcW w:w="0" w:type="auto"/>
            <w:hideMark/>
          </w:tcPr>
          <w:p w14:paraId="5044C1EA"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Willingness to negotiate some terms. Some flexibility shown but limited in resolving all issues.</w:t>
            </w:r>
          </w:p>
        </w:tc>
        <w:tc>
          <w:tcPr>
            <w:tcW w:w="0" w:type="auto"/>
            <w:hideMark/>
          </w:tcPr>
          <w:p w14:paraId="78D00BAA"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Refuses any attempt to negotiate specific terms.</w:t>
            </w:r>
            <w:r w:rsidRPr="00681E9C">
              <w:br/>
              <w:t>Rigid or unwilling to compromise.</w:t>
            </w:r>
          </w:p>
        </w:tc>
      </w:tr>
      <w:tr w:rsidR="00681E9C" w:rsidRPr="00681E9C" w14:paraId="0A043BD6" w14:textId="77777777" w:rsidTr="4CA2CA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 w:type="pct"/>
            <w:hideMark/>
          </w:tcPr>
          <w:p w14:paraId="56E403C0" w14:textId="77777777" w:rsidR="00681E9C" w:rsidRPr="00681E9C" w:rsidRDefault="00681E9C" w:rsidP="00681E9C">
            <w:pPr>
              <w:spacing w:after="160" w:line="278" w:lineRule="auto"/>
            </w:pPr>
            <w:r w:rsidRPr="00681E9C">
              <w:lastRenderedPageBreak/>
              <w:t>Authorised users</w:t>
            </w:r>
          </w:p>
        </w:tc>
        <w:tc>
          <w:tcPr>
            <w:tcW w:w="1434" w:type="pct"/>
            <w:hideMark/>
          </w:tcPr>
          <w:p w14:paraId="0470C50E"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Resources acquired ensure Enterprise-wide unrestricted access for all user cohorts, including alumni.</w:t>
            </w:r>
          </w:p>
        </w:tc>
        <w:tc>
          <w:tcPr>
            <w:tcW w:w="0" w:type="auto"/>
            <w:hideMark/>
          </w:tcPr>
          <w:p w14:paraId="75445791" w14:textId="3A5DF7A8"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t>Includes Vietnam</w:t>
            </w:r>
            <w:r w:rsidR="657161A7">
              <w:t>, users from our International Partner Institutions,</w:t>
            </w:r>
            <w:r>
              <w:t xml:space="preserve"> and alumni at an additional</w:t>
            </w:r>
            <w:r w:rsidR="459717BA">
              <w:t xml:space="preserve"> </w:t>
            </w:r>
            <w:r>
              <w:t>reasonable cost.</w:t>
            </w:r>
          </w:p>
        </w:tc>
        <w:tc>
          <w:tcPr>
            <w:tcW w:w="0" w:type="auto"/>
            <w:hideMark/>
          </w:tcPr>
          <w:p w14:paraId="59E03954"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Limited to specific user cohorts or individuals.</w:t>
            </w:r>
          </w:p>
        </w:tc>
      </w:tr>
      <w:tr w:rsidR="00681E9C" w:rsidRPr="00681E9C" w14:paraId="0551C630" w14:textId="77777777" w:rsidTr="4CA2CAF8">
        <w:tc>
          <w:tcPr>
            <w:cnfStyle w:val="001000000000" w:firstRow="0" w:lastRow="0" w:firstColumn="1" w:lastColumn="0" w:oddVBand="0" w:evenVBand="0" w:oddHBand="0" w:evenHBand="0" w:firstRowFirstColumn="0" w:firstRowLastColumn="0" w:lastRowFirstColumn="0" w:lastRowLastColumn="0"/>
            <w:tcW w:w="1019" w:type="pct"/>
            <w:hideMark/>
          </w:tcPr>
          <w:p w14:paraId="5F783EEE" w14:textId="77777777" w:rsidR="00681E9C" w:rsidRPr="00681E9C" w:rsidRDefault="00681E9C" w:rsidP="00681E9C">
            <w:pPr>
              <w:spacing w:after="160" w:line="278" w:lineRule="auto"/>
            </w:pPr>
            <w:r w:rsidRPr="00681E9C">
              <w:t>Age restrictions on access by authorised users</w:t>
            </w:r>
          </w:p>
        </w:tc>
        <w:tc>
          <w:tcPr>
            <w:tcW w:w="1434" w:type="pct"/>
            <w:hideMark/>
          </w:tcPr>
          <w:p w14:paraId="23132786"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No age restrictions.</w:t>
            </w:r>
          </w:p>
        </w:tc>
        <w:tc>
          <w:tcPr>
            <w:tcW w:w="0" w:type="auto"/>
            <w:hideMark/>
          </w:tcPr>
          <w:p w14:paraId="30E00B35"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Parental consent required for under 16s.</w:t>
            </w:r>
          </w:p>
        </w:tc>
        <w:tc>
          <w:tcPr>
            <w:tcW w:w="0" w:type="auto"/>
            <w:hideMark/>
          </w:tcPr>
          <w:p w14:paraId="1E1ACDB1"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Parental consent required for under 18s.</w:t>
            </w:r>
          </w:p>
        </w:tc>
      </w:tr>
      <w:tr w:rsidR="00681E9C" w:rsidRPr="00681E9C" w14:paraId="13004C02" w14:textId="77777777" w:rsidTr="4CA2CA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 w:type="pct"/>
            <w:hideMark/>
          </w:tcPr>
          <w:p w14:paraId="2D2CCC79" w14:textId="77777777" w:rsidR="00681E9C" w:rsidRPr="00681E9C" w:rsidRDefault="00681E9C" w:rsidP="00681E9C">
            <w:pPr>
              <w:spacing w:after="160" w:line="278" w:lineRule="auto"/>
            </w:pPr>
            <w:r w:rsidRPr="00681E9C">
              <w:t>Text and data mining (TDM) and artificial intelligence (AI)</w:t>
            </w:r>
          </w:p>
        </w:tc>
        <w:tc>
          <w:tcPr>
            <w:tcW w:w="1434" w:type="pct"/>
            <w:hideMark/>
          </w:tcPr>
          <w:p w14:paraId="2AACF7CE"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The clause clearly defines TDM and AI use rights, including permitted activities, data scope, and any restrictions. It specifies storage, reuse, and attribution requirements. The language is transparent and aligns with academic and research needs.</w:t>
            </w:r>
          </w:p>
        </w:tc>
        <w:tc>
          <w:tcPr>
            <w:tcW w:w="0" w:type="auto"/>
            <w:hideMark/>
          </w:tcPr>
          <w:p w14:paraId="48AB5601"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The clause mentions TDM and/or AI but lacks detail or uses vague language. Some permissions are implied but not clearly defined.</w:t>
            </w:r>
            <w:r w:rsidRPr="00681E9C">
              <w:br/>
              <w:t>Further clarification may be needed to ensure compliance and usability.</w:t>
            </w:r>
          </w:p>
        </w:tc>
        <w:tc>
          <w:tcPr>
            <w:tcW w:w="0" w:type="auto"/>
            <w:hideMark/>
          </w:tcPr>
          <w:p w14:paraId="700F38BB"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The clause is missing, overly restrictive, or prohibits TDM/AI use entirely.</w:t>
            </w:r>
            <w:r w:rsidRPr="00681E9C">
              <w:br/>
              <w:t>It may include ambiguous terms or impose unreasonable limitations that hinder research and innovation.</w:t>
            </w:r>
          </w:p>
        </w:tc>
      </w:tr>
      <w:tr w:rsidR="00681E9C" w:rsidRPr="00681E9C" w14:paraId="2E94676B" w14:textId="77777777" w:rsidTr="4CA2CAF8">
        <w:tc>
          <w:tcPr>
            <w:cnfStyle w:val="001000000000" w:firstRow="0" w:lastRow="0" w:firstColumn="1" w:lastColumn="0" w:oddVBand="0" w:evenVBand="0" w:oddHBand="0" w:evenHBand="0" w:firstRowFirstColumn="0" w:firstRowLastColumn="0" w:lastRowFirstColumn="0" w:lastRowLastColumn="0"/>
            <w:tcW w:w="1019" w:type="pct"/>
            <w:hideMark/>
          </w:tcPr>
          <w:p w14:paraId="0D7095C3" w14:textId="77777777" w:rsidR="00681E9C" w:rsidRPr="00681E9C" w:rsidRDefault="00681E9C" w:rsidP="00681E9C">
            <w:pPr>
              <w:spacing w:after="160" w:line="278" w:lineRule="auto"/>
            </w:pPr>
            <w:r w:rsidRPr="00681E9C">
              <w:t>Renewal and termination</w:t>
            </w:r>
          </w:p>
        </w:tc>
        <w:tc>
          <w:tcPr>
            <w:tcW w:w="1434" w:type="pct"/>
            <w:hideMark/>
          </w:tcPr>
          <w:p w14:paraId="332E13B0"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Terms for renewal and termination are fair, clear and balanced. </w:t>
            </w:r>
            <w:r w:rsidRPr="00681E9C">
              <w:br/>
              <w:t>Explicit renewal.</w:t>
            </w:r>
          </w:p>
        </w:tc>
        <w:tc>
          <w:tcPr>
            <w:tcW w:w="0" w:type="auto"/>
            <w:hideMark/>
          </w:tcPr>
          <w:p w14:paraId="09B6031C"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Termination clause is mutual. Due process is evident. Explicit renewal.</w:t>
            </w:r>
          </w:p>
        </w:tc>
        <w:tc>
          <w:tcPr>
            <w:tcW w:w="0" w:type="auto"/>
            <w:hideMark/>
          </w:tcPr>
          <w:p w14:paraId="26A1F72E"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Renewal and termination favour the publisher.</w:t>
            </w:r>
            <w:r w:rsidRPr="00681E9C">
              <w:br/>
              <w:t>Arbitrary or overly punitive termination terms.</w:t>
            </w:r>
            <w:r w:rsidRPr="00681E9C">
              <w:br/>
              <w:t>Vendor can terminate for convenience.</w:t>
            </w:r>
            <w:r w:rsidRPr="00681E9C">
              <w:br/>
              <w:t>Auto-renewal clause present.</w:t>
            </w:r>
          </w:p>
        </w:tc>
      </w:tr>
      <w:tr w:rsidR="00681E9C" w:rsidRPr="00681E9C" w14:paraId="003EC943" w14:textId="77777777" w:rsidTr="4CA2CA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 w:type="pct"/>
            <w:hideMark/>
          </w:tcPr>
          <w:p w14:paraId="0E504732" w14:textId="77777777" w:rsidR="00681E9C" w:rsidRPr="00681E9C" w:rsidRDefault="00681E9C" w:rsidP="00681E9C">
            <w:pPr>
              <w:spacing w:after="160" w:line="278" w:lineRule="auto"/>
            </w:pPr>
            <w:r w:rsidRPr="00681E9C">
              <w:t xml:space="preserve">Payment terms and late </w:t>
            </w:r>
            <w:r w:rsidRPr="00681E9C">
              <w:lastRenderedPageBreak/>
              <w:t>payment penalties</w:t>
            </w:r>
          </w:p>
        </w:tc>
        <w:tc>
          <w:tcPr>
            <w:tcW w:w="1434" w:type="pct"/>
            <w:hideMark/>
          </w:tcPr>
          <w:p w14:paraId="38C7FC0B"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lastRenderedPageBreak/>
              <w:t xml:space="preserve">Payment to be processed in 30+ </w:t>
            </w:r>
            <w:r w:rsidRPr="00681E9C">
              <w:lastRenderedPageBreak/>
              <w:t>days. </w:t>
            </w:r>
            <w:r w:rsidRPr="00681E9C">
              <w:br/>
              <w:t>No late payment penalty.</w:t>
            </w:r>
          </w:p>
        </w:tc>
        <w:tc>
          <w:tcPr>
            <w:tcW w:w="0" w:type="auto"/>
            <w:hideMark/>
          </w:tcPr>
          <w:p w14:paraId="6B1CF248"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lastRenderedPageBreak/>
              <w:t xml:space="preserve">Payment to be processed in 30+ </w:t>
            </w:r>
            <w:r w:rsidRPr="00681E9C">
              <w:lastRenderedPageBreak/>
              <w:t>days. No late payment penalty or extended payment timeframe.</w:t>
            </w:r>
          </w:p>
        </w:tc>
        <w:tc>
          <w:tcPr>
            <w:tcW w:w="0" w:type="auto"/>
            <w:hideMark/>
          </w:tcPr>
          <w:p w14:paraId="5087AE83"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lastRenderedPageBreak/>
              <w:t xml:space="preserve">Payment to be processed in less </w:t>
            </w:r>
            <w:r w:rsidRPr="00681E9C">
              <w:lastRenderedPageBreak/>
              <w:t>than 30 days.</w:t>
            </w:r>
            <w:r w:rsidRPr="00681E9C">
              <w:br/>
              <w:t>Interest charged for delayed payment.</w:t>
            </w:r>
          </w:p>
        </w:tc>
      </w:tr>
      <w:tr w:rsidR="00681E9C" w:rsidRPr="00681E9C" w14:paraId="37A19530" w14:textId="77777777" w:rsidTr="4CA2CAF8">
        <w:tc>
          <w:tcPr>
            <w:cnfStyle w:val="001000000000" w:firstRow="0" w:lastRow="0" w:firstColumn="1" w:lastColumn="0" w:oddVBand="0" w:evenVBand="0" w:oddHBand="0" w:evenHBand="0" w:firstRowFirstColumn="0" w:firstRowLastColumn="0" w:lastRowFirstColumn="0" w:lastRowLastColumn="0"/>
            <w:tcW w:w="1019" w:type="pct"/>
            <w:hideMark/>
          </w:tcPr>
          <w:p w14:paraId="03BBB183" w14:textId="77777777" w:rsidR="00681E9C" w:rsidRPr="00681E9C" w:rsidRDefault="00681E9C" w:rsidP="00681E9C">
            <w:pPr>
              <w:spacing w:after="160" w:line="278" w:lineRule="auto"/>
            </w:pPr>
            <w:r w:rsidRPr="00681E9C">
              <w:t>Liability and indemnity</w:t>
            </w:r>
          </w:p>
        </w:tc>
        <w:tc>
          <w:tcPr>
            <w:tcW w:w="1434" w:type="pct"/>
            <w:hideMark/>
          </w:tcPr>
          <w:p w14:paraId="52959B79"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No indemnification clause, and the institution will not be held liable for the actions of users.</w:t>
            </w:r>
          </w:p>
        </w:tc>
        <w:tc>
          <w:tcPr>
            <w:tcW w:w="0" w:type="auto"/>
            <w:hideMark/>
          </w:tcPr>
          <w:p w14:paraId="507A519A"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Indemnity clause limited to losses, damages or liabilities directly caused or contributed to by RMIT and does not extend to losses, damages or liabilities caused or contributed to by any other authorised user.</w:t>
            </w:r>
          </w:p>
        </w:tc>
        <w:tc>
          <w:tcPr>
            <w:tcW w:w="0" w:type="auto"/>
            <w:hideMark/>
          </w:tcPr>
          <w:p w14:paraId="7F995011" w14:textId="0EE3ACB3" w:rsidR="00681E9C" w:rsidRPr="00681E9C" w:rsidRDefault="403AC930" w:rsidP="00681E9C">
            <w:pPr>
              <w:spacing w:after="160" w:line="278" w:lineRule="auto"/>
              <w:cnfStyle w:val="000000000000" w:firstRow="0" w:lastRow="0" w:firstColumn="0" w:lastColumn="0" w:oddVBand="0" w:evenVBand="0" w:oddHBand="0" w:evenHBand="0" w:firstRowFirstColumn="0" w:firstRowLastColumn="0" w:lastRowFirstColumn="0" w:lastRowLastColumn="0"/>
            </w:pPr>
            <w:r>
              <w:t>Indemnity clause in favour of vendor.</w:t>
            </w:r>
            <w:r w:rsidR="00681E9C">
              <w:br/>
            </w:r>
            <w:r>
              <w:t>Institution must accept liability on behalf of authorised users</w:t>
            </w:r>
            <w:r w:rsidR="607B38EA">
              <w:t xml:space="preserve"> and/or for any IP infringement by the vendor</w:t>
            </w:r>
            <w:r>
              <w:t>.</w:t>
            </w:r>
          </w:p>
        </w:tc>
      </w:tr>
      <w:tr w:rsidR="00681E9C" w:rsidRPr="00681E9C" w14:paraId="5806B728" w14:textId="77777777" w:rsidTr="4CA2CA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 w:type="pct"/>
            <w:hideMark/>
          </w:tcPr>
          <w:p w14:paraId="4CE51366" w14:textId="77777777" w:rsidR="00681E9C" w:rsidRPr="00681E9C" w:rsidRDefault="00681E9C" w:rsidP="00681E9C">
            <w:pPr>
              <w:spacing w:after="160" w:line="278" w:lineRule="auto"/>
            </w:pPr>
            <w:r w:rsidRPr="00681E9C">
              <w:t>Ownership of any IP created or arising from the use of the licensed product</w:t>
            </w:r>
          </w:p>
        </w:tc>
        <w:tc>
          <w:tcPr>
            <w:tcW w:w="1434" w:type="pct"/>
            <w:hideMark/>
          </w:tcPr>
          <w:p w14:paraId="0B261C68"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Ownership remains with creator of IP.</w:t>
            </w:r>
          </w:p>
        </w:tc>
        <w:tc>
          <w:tcPr>
            <w:tcW w:w="0" w:type="auto"/>
            <w:hideMark/>
          </w:tcPr>
          <w:p w14:paraId="501C67EB"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Ownership remains with creator of IP.</w:t>
            </w:r>
          </w:p>
        </w:tc>
        <w:tc>
          <w:tcPr>
            <w:tcW w:w="0" w:type="auto"/>
            <w:hideMark/>
          </w:tcPr>
          <w:p w14:paraId="6CCB8DAA"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Vendor asserts ownership of any IP created or arising from the use of the licensed product.</w:t>
            </w:r>
          </w:p>
        </w:tc>
      </w:tr>
    </w:tbl>
    <w:p w14:paraId="14AD51E0" w14:textId="77777777" w:rsidR="00681E9C" w:rsidRPr="00681E9C" w:rsidRDefault="00681E9C" w:rsidP="00B84AF4">
      <w:pPr>
        <w:pStyle w:val="Heading2"/>
      </w:pPr>
      <w:bookmarkStart w:id="92" w:name="_Toc240030522"/>
      <w:r w:rsidRPr="00681E9C">
        <w:t>User privacy</w:t>
      </w:r>
      <w:bookmarkEnd w:id="92"/>
    </w:p>
    <w:tbl>
      <w:tblPr>
        <w:tblStyle w:val="PlainTable1"/>
        <w:tblW w:w="5000" w:type="pct"/>
        <w:tblLook w:val="04A0" w:firstRow="1" w:lastRow="0" w:firstColumn="1" w:lastColumn="0" w:noHBand="0" w:noVBand="1"/>
      </w:tblPr>
      <w:tblGrid>
        <w:gridCol w:w="1630"/>
        <w:gridCol w:w="1997"/>
        <w:gridCol w:w="2662"/>
        <w:gridCol w:w="2727"/>
      </w:tblGrid>
      <w:tr w:rsidR="00681E9C" w:rsidRPr="00681E9C" w14:paraId="6CA0ADD3" w14:textId="77777777" w:rsidTr="4CA2CAF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582AB7C5" w14:textId="77777777" w:rsidR="00681E9C" w:rsidRPr="00681E9C" w:rsidRDefault="00681E9C" w:rsidP="00681E9C">
            <w:pPr>
              <w:spacing w:after="160" w:line="278" w:lineRule="auto"/>
            </w:pPr>
            <w:r w:rsidRPr="00681E9C">
              <w:t>Selection criteria</w:t>
            </w:r>
          </w:p>
        </w:tc>
        <w:tc>
          <w:tcPr>
            <w:tcW w:w="0" w:type="auto"/>
            <w:hideMark/>
          </w:tcPr>
          <w:p w14:paraId="79D8DFA6"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Ideal</w:t>
            </w:r>
          </w:p>
        </w:tc>
        <w:tc>
          <w:tcPr>
            <w:tcW w:w="0" w:type="auto"/>
            <w:hideMark/>
          </w:tcPr>
          <w:p w14:paraId="1008D067"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Acceptable</w:t>
            </w:r>
          </w:p>
        </w:tc>
        <w:tc>
          <w:tcPr>
            <w:tcW w:w="0" w:type="auto"/>
            <w:hideMark/>
          </w:tcPr>
          <w:p w14:paraId="3D2FC4E1"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Unacceptable</w:t>
            </w:r>
          </w:p>
        </w:tc>
      </w:tr>
      <w:tr w:rsidR="00681E9C" w:rsidRPr="00681E9C" w14:paraId="1F2DCA4F" w14:textId="77777777" w:rsidTr="4CA2CA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39596E" w14:textId="77777777" w:rsidR="00681E9C" w:rsidRPr="00681E9C" w:rsidRDefault="00681E9C" w:rsidP="00681E9C">
            <w:pPr>
              <w:spacing w:after="160" w:line="278" w:lineRule="auto"/>
            </w:pPr>
            <w:r w:rsidRPr="00681E9C">
              <w:t>Privacy and data use</w:t>
            </w:r>
          </w:p>
        </w:tc>
        <w:tc>
          <w:tcPr>
            <w:tcW w:w="0" w:type="auto"/>
            <w:hideMark/>
          </w:tcPr>
          <w:p w14:paraId="1228D2D1"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Aligns with the library’s technical set-up preferences and </w:t>
            </w:r>
            <w:hyperlink r:id="rId58" w:history="1">
              <w:r w:rsidRPr="00681E9C">
                <w:rPr>
                  <w:rStyle w:val="Hyperlink"/>
                  <w:i/>
                  <w:iCs/>
                </w:rPr>
                <w:t>RMIT’s Privacy Policy</w:t>
              </w:r>
              <w:r w:rsidRPr="00681E9C">
                <w:rPr>
                  <w:rStyle w:val="Hyperlink"/>
                </w:rPr>
                <w:t>.</w:t>
              </w:r>
            </w:hyperlink>
          </w:p>
          <w:p w14:paraId="432C4729"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 xml:space="preserve">Transparent about data collection, use </w:t>
            </w:r>
            <w:r w:rsidRPr="00681E9C">
              <w:lastRenderedPageBreak/>
              <w:t>and user control over data.</w:t>
            </w:r>
          </w:p>
        </w:tc>
        <w:tc>
          <w:tcPr>
            <w:tcW w:w="0" w:type="auto"/>
            <w:hideMark/>
          </w:tcPr>
          <w:p w14:paraId="14B2C252" w14:textId="772CD2BE"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lastRenderedPageBreak/>
              <w:t>Privacy Policy aligns with </w:t>
            </w:r>
            <w:hyperlink r:id="rId59" w:history="1">
              <w:r w:rsidRPr="00681E9C">
                <w:rPr>
                  <w:rStyle w:val="Hyperlink"/>
                  <w:i/>
                  <w:iCs/>
                </w:rPr>
                <w:t>RMIT’s Privacy Policy</w:t>
              </w:r>
              <w:r w:rsidRPr="00681E9C">
                <w:rPr>
                  <w:rStyle w:val="Hyperlink"/>
                </w:rPr>
                <w:t>.</w:t>
              </w:r>
            </w:hyperlink>
            <w:r w:rsidRPr="00681E9C">
              <w:t> Mentions data use but lacks full transparency or user control options. Further information must be provided by vendor.</w:t>
            </w:r>
            <w:r w:rsidRPr="00681E9C">
              <w:br/>
              <w:t xml:space="preserve">Requires a technical adjustment to align </w:t>
            </w:r>
            <w:r w:rsidRPr="00681E9C">
              <w:lastRenderedPageBreak/>
              <w:t xml:space="preserve">with the </w:t>
            </w:r>
            <w:proofErr w:type="gramStart"/>
            <w:r w:rsidRPr="00681E9C">
              <w:t>Library’s</w:t>
            </w:r>
            <w:proofErr w:type="gramEnd"/>
            <w:r w:rsidRPr="00681E9C">
              <w:t xml:space="preserve"> technical and authentication requirements.</w:t>
            </w:r>
          </w:p>
        </w:tc>
        <w:tc>
          <w:tcPr>
            <w:tcW w:w="0" w:type="auto"/>
            <w:hideMark/>
          </w:tcPr>
          <w:p w14:paraId="28D56FC6"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lastRenderedPageBreak/>
              <w:t xml:space="preserve">Privacy Policy does not align with the </w:t>
            </w:r>
            <w:proofErr w:type="gramStart"/>
            <w:r w:rsidRPr="00681E9C">
              <w:t>Library’s</w:t>
            </w:r>
            <w:proofErr w:type="gramEnd"/>
            <w:r w:rsidRPr="00681E9C">
              <w:t xml:space="preserve"> technical set-up preferences or </w:t>
            </w:r>
            <w:hyperlink r:id="rId60" w:history="1">
              <w:r w:rsidRPr="00681E9C">
                <w:rPr>
                  <w:rStyle w:val="Hyperlink"/>
                  <w:i/>
                  <w:iCs/>
                </w:rPr>
                <w:t>RMIT’s Privacy Policy</w:t>
              </w:r>
              <w:r w:rsidRPr="00681E9C">
                <w:rPr>
                  <w:rStyle w:val="Hyperlink"/>
                </w:rPr>
                <w:t>.</w:t>
              </w:r>
            </w:hyperlink>
            <w:r w:rsidRPr="00681E9C">
              <w:br/>
              <w:t>Unclear or missing information about data practices. Further information must be provided by vendor.</w:t>
            </w:r>
          </w:p>
        </w:tc>
      </w:tr>
      <w:tr w:rsidR="00681E9C" w:rsidRPr="00681E9C" w14:paraId="2BCBDE71" w14:textId="77777777" w:rsidTr="4CA2CAF8">
        <w:tc>
          <w:tcPr>
            <w:cnfStyle w:val="001000000000" w:firstRow="0" w:lastRow="0" w:firstColumn="1" w:lastColumn="0" w:oddVBand="0" w:evenVBand="0" w:oddHBand="0" w:evenHBand="0" w:firstRowFirstColumn="0" w:firstRowLastColumn="0" w:lastRowFirstColumn="0" w:lastRowLastColumn="0"/>
            <w:tcW w:w="0" w:type="auto"/>
            <w:hideMark/>
          </w:tcPr>
          <w:p w14:paraId="3AB70833" w14:textId="77777777" w:rsidR="00681E9C" w:rsidRPr="00681E9C" w:rsidRDefault="00681E9C" w:rsidP="00681E9C">
            <w:pPr>
              <w:spacing w:after="160" w:line="278" w:lineRule="auto"/>
            </w:pPr>
            <w:r w:rsidRPr="00681E9C">
              <w:t>Privacy Impact Assessment</w:t>
            </w:r>
          </w:p>
        </w:tc>
        <w:tc>
          <w:tcPr>
            <w:tcW w:w="0" w:type="auto"/>
            <w:hideMark/>
          </w:tcPr>
          <w:p w14:paraId="1AC25BA7"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Resources are provided by a current vendor and are accessible through an existing platform. PIA is likely unrequired.  </w:t>
            </w:r>
          </w:p>
        </w:tc>
        <w:tc>
          <w:tcPr>
            <w:tcW w:w="0" w:type="auto"/>
            <w:hideMark/>
          </w:tcPr>
          <w:p w14:paraId="2D42E851" w14:textId="38C5345B" w:rsidR="00681E9C" w:rsidRPr="00681E9C" w:rsidRDefault="27BD93BD" w:rsidP="00681E9C">
            <w:pPr>
              <w:spacing w:after="160" w:line="278" w:lineRule="auto"/>
              <w:cnfStyle w:val="000000000000" w:firstRow="0" w:lastRow="0" w:firstColumn="0" w:lastColumn="0" w:oddVBand="0" w:evenVBand="0" w:oddHBand="0" w:evenHBand="0" w:firstRowFirstColumn="0" w:firstRowLastColumn="0" w:lastRowFirstColumn="0" w:lastRowLastColumn="0"/>
            </w:pPr>
            <w:r>
              <w:t>Resources provided by a current or new vendor may require the completion of a PIA. Approval from the Privacy Team is the likely outcome following completion of the assessment.</w:t>
            </w:r>
          </w:p>
        </w:tc>
        <w:tc>
          <w:tcPr>
            <w:tcW w:w="0" w:type="auto"/>
            <w:hideMark/>
          </w:tcPr>
          <w:p w14:paraId="7AD72C4F" w14:textId="6B3D94D7" w:rsidR="00681E9C" w:rsidRPr="00681E9C" w:rsidRDefault="3FEEB012" w:rsidP="00681E9C">
            <w:pPr>
              <w:spacing w:after="160" w:line="278" w:lineRule="auto"/>
              <w:cnfStyle w:val="000000000000" w:firstRow="0" w:lastRow="0" w:firstColumn="0" w:lastColumn="0" w:oddVBand="0" w:evenVBand="0" w:oddHBand="0" w:evenHBand="0" w:firstRowFirstColumn="0" w:firstRowLastColumn="0" w:lastRowFirstColumn="0" w:lastRowLastColumn="0"/>
            </w:pPr>
            <w:r>
              <w:t>Resources provided by a current or new vendor will require the completion of a PIA. Following completion of the assessment, approval of the implementation or acquisition by the Privacy Team is unlikely.</w:t>
            </w:r>
          </w:p>
        </w:tc>
      </w:tr>
    </w:tbl>
    <w:p w14:paraId="472165C0" w14:textId="77777777" w:rsidR="00681E9C" w:rsidRPr="00681E9C" w:rsidRDefault="00681E9C" w:rsidP="00B84AF4">
      <w:pPr>
        <w:pStyle w:val="Heading2"/>
      </w:pPr>
      <w:bookmarkStart w:id="93" w:name="_Toc240030523"/>
      <w:r w:rsidRPr="00681E9C">
        <w:t>Customer and technical support</w:t>
      </w:r>
      <w:bookmarkEnd w:id="93"/>
    </w:p>
    <w:tbl>
      <w:tblPr>
        <w:tblStyle w:val="PlainTable1"/>
        <w:tblW w:w="5000" w:type="pct"/>
        <w:tblLook w:val="04A0" w:firstRow="1" w:lastRow="0" w:firstColumn="1" w:lastColumn="0" w:noHBand="0" w:noVBand="1"/>
      </w:tblPr>
      <w:tblGrid>
        <w:gridCol w:w="2039"/>
        <w:gridCol w:w="2300"/>
        <w:gridCol w:w="2321"/>
        <w:gridCol w:w="2356"/>
      </w:tblGrid>
      <w:tr w:rsidR="00681E9C" w:rsidRPr="00681E9C" w14:paraId="06FB36F7" w14:textId="77777777" w:rsidTr="00EA45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494247" w14:textId="77777777" w:rsidR="00681E9C" w:rsidRPr="00681E9C" w:rsidRDefault="00681E9C" w:rsidP="00681E9C">
            <w:pPr>
              <w:spacing w:after="160" w:line="278" w:lineRule="auto"/>
            </w:pPr>
            <w:r w:rsidRPr="00681E9C">
              <w:t>Selection criteria</w:t>
            </w:r>
          </w:p>
        </w:tc>
        <w:tc>
          <w:tcPr>
            <w:tcW w:w="0" w:type="auto"/>
            <w:hideMark/>
          </w:tcPr>
          <w:p w14:paraId="00807B3C"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Ideal</w:t>
            </w:r>
          </w:p>
        </w:tc>
        <w:tc>
          <w:tcPr>
            <w:tcW w:w="0" w:type="auto"/>
            <w:hideMark/>
          </w:tcPr>
          <w:p w14:paraId="5C044D50"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Acceptable</w:t>
            </w:r>
          </w:p>
        </w:tc>
        <w:tc>
          <w:tcPr>
            <w:tcW w:w="0" w:type="auto"/>
            <w:hideMark/>
          </w:tcPr>
          <w:p w14:paraId="2C16EFD3"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Unacceptable</w:t>
            </w:r>
          </w:p>
        </w:tc>
      </w:tr>
      <w:tr w:rsidR="00681E9C" w:rsidRPr="00681E9C" w14:paraId="1DE82E2E" w14:textId="77777777" w:rsidTr="00EA45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7855E1" w14:textId="77777777" w:rsidR="00681E9C" w:rsidRPr="00681E9C" w:rsidRDefault="00681E9C" w:rsidP="00681E9C">
            <w:pPr>
              <w:spacing w:after="160" w:line="278" w:lineRule="auto"/>
            </w:pPr>
            <w:r w:rsidRPr="00681E9C">
              <w:t>Training and support resources</w:t>
            </w:r>
          </w:p>
        </w:tc>
        <w:tc>
          <w:tcPr>
            <w:tcW w:w="0" w:type="auto"/>
            <w:hideMark/>
          </w:tcPr>
          <w:p w14:paraId="198382C4"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Comprehensive resources are available and aligned with needs.</w:t>
            </w:r>
          </w:p>
        </w:tc>
        <w:tc>
          <w:tcPr>
            <w:tcW w:w="0" w:type="auto"/>
            <w:hideMark/>
          </w:tcPr>
          <w:p w14:paraId="653C4D93"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Resources may be available and show some alignment with needs. </w:t>
            </w:r>
          </w:p>
        </w:tc>
        <w:tc>
          <w:tcPr>
            <w:tcW w:w="0" w:type="auto"/>
            <w:hideMark/>
          </w:tcPr>
          <w:p w14:paraId="5578FF54"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Resources are not available or poorly aligned with needs.</w:t>
            </w:r>
          </w:p>
        </w:tc>
      </w:tr>
      <w:tr w:rsidR="00681E9C" w:rsidRPr="00681E9C" w14:paraId="6B8EAEA5" w14:textId="77777777" w:rsidTr="00EA45EA">
        <w:tc>
          <w:tcPr>
            <w:cnfStyle w:val="001000000000" w:firstRow="0" w:lastRow="0" w:firstColumn="1" w:lastColumn="0" w:oddVBand="0" w:evenVBand="0" w:oddHBand="0" w:evenHBand="0" w:firstRowFirstColumn="0" w:firstRowLastColumn="0" w:lastRowFirstColumn="0" w:lastRowLastColumn="0"/>
            <w:tcW w:w="0" w:type="auto"/>
            <w:hideMark/>
          </w:tcPr>
          <w:p w14:paraId="6F406D6E" w14:textId="77777777" w:rsidR="00681E9C" w:rsidRPr="00681E9C" w:rsidRDefault="00681E9C" w:rsidP="00681E9C">
            <w:pPr>
              <w:spacing w:after="160" w:line="278" w:lineRule="auto"/>
            </w:pPr>
            <w:r w:rsidRPr="00681E9C">
              <w:t>Vendor communication</w:t>
            </w:r>
          </w:p>
        </w:tc>
        <w:tc>
          <w:tcPr>
            <w:tcW w:w="0" w:type="auto"/>
            <w:hideMark/>
          </w:tcPr>
          <w:p w14:paraId="15B3032F"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Communication is consistently timely, professional and reliable.</w:t>
            </w:r>
            <w:r w:rsidRPr="00681E9C">
              <w:br/>
              <w:t>Technical support systems effectively document interactions, offering a history of communications.</w:t>
            </w:r>
          </w:p>
        </w:tc>
        <w:tc>
          <w:tcPr>
            <w:tcW w:w="0" w:type="auto"/>
            <w:hideMark/>
          </w:tcPr>
          <w:p w14:paraId="0F8DDD0C"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Communication is generally timely, professional and reliable.</w:t>
            </w:r>
            <w:r w:rsidRPr="00681E9C">
              <w:br/>
              <w:t>Technical support systems track interactions adequately, providing some history of communications.</w:t>
            </w:r>
          </w:p>
        </w:tc>
        <w:tc>
          <w:tcPr>
            <w:tcW w:w="0" w:type="auto"/>
            <w:hideMark/>
          </w:tcPr>
          <w:p w14:paraId="5065C6F6"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Communication may be delayed, unprofessional or unreliable.</w:t>
            </w:r>
            <w:r w:rsidRPr="00681E9C">
              <w:br/>
              <w:t>Technical support systems do not track interactions, lacking an accessible history of communications.</w:t>
            </w:r>
          </w:p>
        </w:tc>
      </w:tr>
      <w:tr w:rsidR="00681E9C" w:rsidRPr="00681E9C" w14:paraId="1318C149" w14:textId="77777777" w:rsidTr="00EA45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CEE3A1" w14:textId="77777777" w:rsidR="00681E9C" w:rsidRPr="00681E9C" w:rsidRDefault="00681E9C" w:rsidP="00681E9C">
            <w:pPr>
              <w:spacing w:after="160" w:line="278" w:lineRule="auto"/>
            </w:pPr>
            <w:r w:rsidRPr="00681E9C">
              <w:lastRenderedPageBreak/>
              <w:t>Outage and platform change communication</w:t>
            </w:r>
          </w:p>
        </w:tc>
        <w:tc>
          <w:tcPr>
            <w:tcW w:w="0" w:type="auto"/>
            <w:hideMark/>
          </w:tcPr>
          <w:p w14:paraId="2AFF82B6"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Scheduled outages and platform changes are communicated clearly and with ample notice.</w:t>
            </w:r>
            <w:r w:rsidRPr="00681E9C">
              <w:br/>
              <w:t>Stakeholders are prepared for any impacts.</w:t>
            </w:r>
          </w:p>
        </w:tc>
        <w:tc>
          <w:tcPr>
            <w:tcW w:w="0" w:type="auto"/>
            <w:hideMark/>
          </w:tcPr>
          <w:p w14:paraId="27465730"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Scheduled outages and platform changes are generally communicated clearly and with reasonable notice.</w:t>
            </w:r>
            <w:r w:rsidRPr="00681E9C">
              <w:br/>
              <w:t>Stakeholders are mostly prepared for potential impacts.</w:t>
            </w:r>
          </w:p>
        </w:tc>
        <w:tc>
          <w:tcPr>
            <w:tcW w:w="0" w:type="auto"/>
            <w:hideMark/>
          </w:tcPr>
          <w:p w14:paraId="508B8276"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Scheduled outages and platform changes are communicated poorly, with unclear information and insufficient notice.</w:t>
            </w:r>
            <w:r w:rsidRPr="00681E9C">
              <w:br/>
              <w:t>Stakeholders are unprepared for potential impacts.</w:t>
            </w:r>
          </w:p>
        </w:tc>
      </w:tr>
    </w:tbl>
    <w:p w14:paraId="37BBCDE2" w14:textId="77777777" w:rsidR="00681E9C" w:rsidRPr="00681E9C" w:rsidRDefault="00681E9C" w:rsidP="00B84AF4">
      <w:pPr>
        <w:pStyle w:val="Heading2"/>
      </w:pPr>
      <w:bookmarkStart w:id="94" w:name="_Toc240030524"/>
      <w:r w:rsidRPr="00681E9C">
        <w:t>Reporting</w:t>
      </w:r>
      <w:bookmarkEnd w:id="94"/>
    </w:p>
    <w:tbl>
      <w:tblPr>
        <w:tblStyle w:val="PlainTable1"/>
        <w:tblW w:w="5000" w:type="pct"/>
        <w:tblLook w:val="04A0" w:firstRow="1" w:lastRow="0" w:firstColumn="1" w:lastColumn="0" w:noHBand="0" w:noVBand="1"/>
      </w:tblPr>
      <w:tblGrid>
        <w:gridCol w:w="1470"/>
        <w:gridCol w:w="2890"/>
        <w:gridCol w:w="2042"/>
        <w:gridCol w:w="2614"/>
      </w:tblGrid>
      <w:tr w:rsidR="00681E9C" w:rsidRPr="00681E9C" w14:paraId="68EFD8FC" w14:textId="77777777" w:rsidTr="00EA45E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3AD63211" w14:textId="77777777" w:rsidR="00681E9C" w:rsidRPr="00681E9C" w:rsidRDefault="00681E9C" w:rsidP="00681E9C">
            <w:pPr>
              <w:spacing w:after="160" w:line="278" w:lineRule="auto"/>
            </w:pPr>
            <w:r w:rsidRPr="00681E9C">
              <w:t>Selection criteria</w:t>
            </w:r>
          </w:p>
        </w:tc>
        <w:tc>
          <w:tcPr>
            <w:tcW w:w="0" w:type="auto"/>
            <w:hideMark/>
          </w:tcPr>
          <w:p w14:paraId="464B7D48"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Ideal</w:t>
            </w:r>
          </w:p>
        </w:tc>
        <w:tc>
          <w:tcPr>
            <w:tcW w:w="0" w:type="auto"/>
            <w:hideMark/>
          </w:tcPr>
          <w:p w14:paraId="59121B75"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Acceptable</w:t>
            </w:r>
          </w:p>
        </w:tc>
        <w:tc>
          <w:tcPr>
            <w:tcW w:w="0" w:type="auto"/>
            <w:hideMark/>
          </w:tcPr>
          <w:p w14:paraId="26B42B5A"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Unacceptable</w:t>
            </w:r>
          </w:p>
        </w:tc>
      </w:tr>
      <w:tr w:rsidR="00681E9C" w:rsidRPr="00681E9C" w14:paraId="27BF4D7C" w14:textId="77777777" w:rsidTr="002F5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642BB7" w14:textId="77777777" w:rsidR="00681E9C" w:rsidRPr="00681E9C" w:rsidRDefault="00681E9C" w:rsidP="00681E9C">
            <w:pPr>
              <w:spacing w:after="160" w:line="278" w:lineRule="auto"/>
            </w:pPr>
            <w:r w:rsidRPr="00681E9C">
              <w:t>Data format</w:t>
            </w:r>
          </w:p>
        </w:tc>
        <w:tc>
          <w:tcPr>
            <w:tcW w:w="0" w:type="auto"/>
            <w:hideMark/>
          </w:tcPr>
          <w:p w14:paraId="21EDE21A"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Data compatible with industry standards is available, e.g. COUNTER 5 compliant usage data.</w:t>
            </w:r>
          </w:p>
        </w:tc>
        <w:tc>
          <w:tcPr>
            <w:tcW w:w="0" w:type="auto"/>
            <w:hideMark/>
          </w:tcPr>
          <w:p w14:paraId="3E07B206"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Data is available to support decision making.</w:t>
            </w:r>
          </w:p>
        </w:tc>
        <w:tc>
          <w:tcPr>
            <w:tcW w:w="0" w:type="auto"/>
            <w:hideMark/>
          </w:tcPr>
          <w:p w14:paraId="48455AF5"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No appropriate data available to support decision making.</w:t>
            </w:r>
          </w:p>
        </w:tc>
      </w:tr>
      <w:tr w:rsidR="00681E9C" w:rsidRPr="00681E9C" w14:paraId="7C530914" w14:textId="77777777" w:rsidTr="002F51D6">
        <w:tc>
          <w:tcPr>
            <w:cnfStyle w:val="001000000000" w:firstRow="0" w:lastRow="0" w:firstColumn="1" w:lastColumn="0" w:oddVBand="0" w:evenVBand="0" w:oddHBand="0" w:evenHBand="0" w:firstRowFirstColumn="0" w:firstRowLastColumn="0" w:lastRowFirstColumn="0" w:lastRowLastColumn="0"/>
            <w:tcW w:w="0" w:type="auto"/>
            <w:hideMark/>
          </w:tcPr>
          <w:p w14:paraId="710C57C6" w14:textId="77777777" w:rsidR="00681E9C" w:rsidRPr="00681E9C" w:rsidRDefault="00681E9C" w:rsidP="00681E9C">
            <w:pPr>
              <w:spacing w:after="160" w:line="278" w:lineRule="auto"/>
            </w:pPr>
            <w:r w:rsidRPr="00681E9C">
              <w:t>Data availability</w:t>
            </w:r>
          </w:p>
        </w:tc>
        <w:tc>
          <w:tcPr>
            <w:tcW w:w="0" w:type="auto"/>
            <w:hideMark/>
          </w:tcPr>
          <w:p w14:paraId="01903CF2"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Data can be harvested automatically through a scheduled process, e.g. COUNTER 5 compliant usage data harvested in Alma by using the SUSHI protocol.</w:t>
            </w:r>
          </w:p>
        </w:tc>
        <w:tc>
          <w:tcPr>
            <w:tcW w:w="0" w:type="auto"/>
            <w:hideMark/>
          </w:tcPr>
          <w:p w14:paraId="157EC6B1"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Data can easily be retrieved via an admin portal, or by contacting the vendor.</w:t>
            </w:r>
          </w:p>
        </w:tc>
        <w:tc>
          <w:tcPr>
            <w:tcW w:w="0" w:type="auto"/>
            <w:hideMark/>
          </w:tcPr>
          <w:p w14:paraId="3B991F50"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Data is not readily available upon request, or via an admin portal. There are significant delays in obtaining data.</w:t>
            </w:r>
          </w:p>
        </w:tc>
      </w:tr>
    </w:tbl>
    <w:p w14:paraId="189031AA" w14:textId="77777777" w:rsidR="00681E9C" w:rsidRPr="00681E9C" w:rsidRDefault="00681E9C" w:rsidP="00B84AF4">
      <w:pPr>
        <w:pStyle w:val="Heading2"/>
      </w:pPr>
      <w:bookmarkStart w:id="95" w:name="_Toc240030525"/>
      <w:r w:rsidRPr="00681E9C">
        <w:t>RMIT authored works</w:t>
      </w:r>
      <w:bookmarkEnd w:id="95"/>
    </w:p>
    <w:tbl>
      <w:tblPr>
        <w:tblStyle w:val="PlainTable1"/>
        <w:tblW w:w="5000" w:type="pct"/>
        <w:tblLook w:val="04A0" w:firstRow="1" w:lastRow="0" w:firstColumn="1" w:lastColumn="0" w:noHBand="0" w:noVBand="1"/>
      </w:tblPr>
      <w:tblGrid>
        <w:gridCol w:w="1371"/>
        <w:gridCol w:w="2858"/>
        <w:gridCol w:w="2371"/>
        <w:gridCol w:w="2416"/>
      </w:tblGrid>
      <w:tr w:rsidR="00681E9C" w:rsidRPr="00681E9C" w14:paraId="6F0F923B" w14:textId="77777777" w:rsidTr="00EA45E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6ECE01B9" w14:textId="77777777" w:rsidR="00681E9C" w:rsidRPr="00681E9C" w:rsidRDefault="00681E9C" w:rsidP="00681E9C">
            <w:pPr>
              <w:spacing w:after="160" w:line="278" w:lineRule="auto"/>
            </w:pPr>
            <w:r w:rsidRPr="00681E9C">
              <w:t>Selection criteria</w:t>
            </w:r>
          </w:p>
        </w:tc>
        <w:tc>
          <w:tcPr>
            <w:tcW w:w="0" w:type="auto"/>
            <w:hideMark/>
          </w:tcPr>
          <w:p w14:paraId="70251489"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Ideal</w:t>
            </w:r>
          </w:p>
        </w:tc>
        <w:tc>
          <w:tcPr>
            <w:tcW w:w="0" w:type="auto"/>
            <w:hideMark/>
          </w:tcPr>
          <w:p w14:paraId="5991AF33"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Acceptable</w:t>
            </w:r>
          </w:p>
        </w:tc>
        <w:tc>
          <w:tcPr>
            <w:tcW w:w="0" w:type="auto"/>
            <w:hideMark/>
          </w:tcPr>
          <w:p w14:paraId="44FB12DD"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Unacceptable</w:t>
            </w:r>
          </w:p>
        </w:tc>
      </w:tr>
      <w:tr w:rsidR="00681E9C" w:rsidRPr="00681E9C" w14:paraId="75356DB7" w14:textId="77777777" w:rsidTr="002F5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69DB7E" w14:textId="77777777" w:rsidR="00681E9C" w:rsidRPr="00681E9C" w:rsidRDefault="00681E9C" w:rsidP="00681E9C">
            <w:pPr>
              <w:spacing w:after="160" w:line="278" w:lineRule="auto"/>
            </w:pPr>
            <w:r w:rsidRPr="00681E9C">
              <w:t>Strategic alignment</w:t>
            </w:r>
          </w:p>
        </w:tc>
        <w:tc>
          <w:tcPr>
            <w:tcW w:w="0" w:type="auto"/>
            <w:hideMark/>
          </w:tcPr>
          <w:p w14:paraId="4F164691"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Resource shows the University’s research output, supports academic reputation and aligns with strategic priorities. Resource demonstrates clear value for teaching, research or institutional goals.</w:t>
            </w:r>
            <w:r w:rsidRPr="00681E9C">
              <w:br/>
            </w:r>
            <w:r w:rsidRPr="00681E9C">
              <w:lastRenderedPageBreak/>
              <w:t>Adheres to </w:t>
            </w:r>
            <w:hyperlink r:id="rId61" w:history="1">
              <w:r w:rsidRPr="00681E9C">
                <w:rPr>
                  <w:rStyle w:val="Hyperlink"/>
                  <w:i/>
                  <w:iCs/>
                </w:rPr>
                <w:t>Self-Authored Learning Resources: Conflict of Interest - Disclosure Guidance Materials</w:t>
              </w:r>
            </w:hyperlink>
            <w:r w:rsidRPr="00681E9C">
              <w:t> policy.</w:t>
            </w:r>
          </w:p>
        </w:tc>
        <w:tc>
          <w:tcPr>
            <w:tcW w:w="0" w:type="auto"/>
            <w:hideMark/>
          </w:tcPr>
          <w:p w14:paraId="249E01B1"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lastRenderedPageBreak/>
              <w:t>Resource supports general academic engagement or known subject needs.</w:t>
            </w:r>
            <w:r w:rsidRPr="00681E9C">
              <w:br/>
              <w:t>Adheres to </w:t>
            </w:r>
            <w:hyperlink r:id="rId62" w:history="1">
              <w:r w:rsidRPr="00681E9C">
                <w:rPr>
                  <w:rStyle w:val="Hyperlink"/>
                  <w:i/>
                  <w:iCs/>
                </w:rPr>
                <w:t xml:space="preserve">Self-Authored Learning Resources: Conflict of Interest - </w:t>
              </w:r>
              <w:r w:rsidRPr="00681E9C">
                <w:rPr>
                  <w:rStyle w:val="Hyperlink"/>
                  <w:i/>
                  <w:iCs/>
                </w:rPr>
                <w:lastRenderedPageBreak/>
                <w:t>Disclosure Guidance Materials</w:t>
              </w:r>
            </w:hyperlink>
            <w:r w:rsidRPr="00681E9C">
              <w:t> policy.</w:t>
            </w:r>
          </w:p>
        </w:tc>
        <w:tc>
          <w:tcPr>
            <w:tcW w:w="0" w:type="auto"/>
            <w:hideMark/>
          </w:tcPr>
          <w:p w14:paraId="5CB3B50C"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lastRenderedPageBreak/>
              <w:t>Inclusion of works has no clear value for teaching, research or institutional goals.</w:t>
            </w:r>
            <w:r w:rsidRPr="00681E9C">
              <w:br/>
              <w:t>Does not adhere to </w:t>
            </w:r>
            <w:hyperlink r:id="rId63" w:history="1">
              <w:r w:rsidRPr="00681E9C">
                <w:rPr>
                  <w:rStyle w:val="Hyperlink"/>
                  <w:i/>
                  <w:iCs/>
                </w:rPr>
                <w:t xml:space="preserve">Self-Authored Learning Resources: Conflict of Interest - </w:t>
              </w:r>
              <w:r w:rsidRPr="00681E9C">
                <w:rPr>
                  <w:rStyle w:val="Hyperlink"/>
                  <w:i/>
                  <w:iCs/>
                </w:rPr>
                <w:lastRenderedPageBreak/>
                <w:t>Disclosure Guidance Materials</w:t>
              </w:r>
            </w:hyperlink>
            <w:r w:rsidRPr="00681E9C">
              <w:t> policy.</w:t>
            </w:r>
          </w:p>
        </w:tc>
      </w:tr>
    </w:tbl>
    <w:p w14:paraId="1DBEF5F3" w14:textId="77777777" w:rsidR="00681E9C" w:rsidRPr="00681E9C" w:rsidRDefault="00681E9C" w:rsidP="00B84AF4">
      <w:pPr>
        <w:pStyle w:val="Heading2"/>
      </w:pPr>
      <w:bookmarkStart w:id="96" w:name="_Toc240030526"/>
      <w:r w:rsidRPr="00681E9C">
        <w:t>Open access</w:t>
      </w:r>
      <w:bookmarkEnd w:id="96"/>
    </w:p>
    <w:tbl>
      <w:tblPr>
        <w:tblStyle w:val="PlainTable1"/>
        <w:tblW w:w="5000" w:type="pct"/>
        <w:tblLook w:val="04A0" w:firstRow="1" w:lastRow="0" w:firstColumn="1" w:lastColumn="0" w:noHBand="0" w:noVBand="1"/>
      </w:tblPr>
      <w:tblGrid>
        <w:gridCol w:w="2146"/>
        <w:gridCol w:w="2455"/>
        <w:gridCol w:w="2119"/>
        <w:gridCol w:w="2296"/>
      </w:tblGrid>
      <w:tr w:rsidR="00681E9C" w:rsidRPr="00681E9C" w14:paraId="1E1390E8" w14:textId="77777777" w:rsidTr="00EA45E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41EE377B" w14:textId="77777777" w:rsidR="00681E9C" w:rsidRPr="00681E9C" w:rsidRDefault="00681E9C" w:rsidP="00681E9C">
            <w:pPr>
              <w:spacing w:after="160" w:line="278" w:lineRule="auto"/>
            </w:pPr>
            <w:r w:rsidRPr="00681E9C">
              <w:t>Selection criteria</w:t>
            </w:r>
          </w:p>
        </w:tc>
        <w:tc>
          <w:tcPr>
            <w:tcW w:w="0" w:type="auto"/>
            <w:hideMark/>
          </w:tcPr>
          <w:p w14:paraId="6AD3391B"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Ideal</w:t>
            </w:r>
          </w:p>
        </w:tc>
        <w:tc>
          <w:tcPr>
            <w:tcW w:w="0" w:type="auto"/>
            <w:hideMark/>
          </w:tcPr>
          <w:p w14:paraId="4442AF54"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Acceptable</w:t>
            </w:r>
          </w:p>
        </w:tc>
        <w:tc>
          <w:tcPr>
            <w:tcW w:w="0" w:type="auto"/>
            <w:hideMark/>
          </w:tcPr>
          <w:p w14:paraId="4D4D005B"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Unacceptable</w:t>
            </w:r>
          </w:p>
        </w:tc>
      </w:tr>
      <w:tr w:rsidR="00681E9C" w:rsidRPr="00681E9C" w14:paraId="521B45F4" w14:textId="77777777" w:rsidTr="002F5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AAD2B2" w14:textId="77777777" w:rsidR="00681E9C" w:rsidRPr="00681E9C" w:rsidRDefault="00681E9C" w:rsidP="00681E9C">
            <w:pPr>
              <w:spacing w:after="160" w:line="278" w:lineRule="auto"/>
            </w:pPr>
            <w:r w:rsidRPr="00681E9C">
              <w:t>Open access agreement cost compared with traditional subscription or purchase agreements</w:t>
            </w:r>
          </w:p>
        </w:tc>
        <w:tc>
          <w:tcPr>
            <w:tcW w:w="0" w:type="auto"/>
            <w:hideMark/>
          </w:tcPr>
          <w:p w14:paraId="0761DC45"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The agreement is cost neutral.</w:t>
            </w:r>
          </w:p>
        </w:tc>
        <w:tc>
          <w:tcPr>
            <w:tcW w:w="0" w:type="auto"/>
            <w:hideMark/>
          </w:tcPr>
          <w:p w14:paraId="504C023B"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The agreement requires some additional investment.</w:t>
            </w:r>
          </w:p>
        </w:tc>
        <w:tc>
          <w:tcPr>
            <w:tcW w:w="0" w:type="auto"/>
            <w:hideMark/>
          </w:tcPr>
          <w:p w14:paraId="0EFE6FFF"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The agreement requires significant additional investment.</w:t>
            </w:r>
          </w:p>
        </w:tc>
      </w:tr>
      <w:tr w:rsidR="00681E9C" w:rsidRPr="00681E9C" w14:paraId="159415DB" w14:textId="77777777" w:rsidTr="002F51D6">
        <w:tc>
          <w:tcPr>
            <w:cnfStyle w:val="001000000000" w:firstRow="0" w:lastRow="0" w:firstColumn="1" w:lastColumn="0" w:oddVBand="0" w:evenVBand="0" w:oddHBand="0" w:evenHBand="0" w:firstRowFirstColumn="0" w:firstRowLastColumn="0" w:lastRowFirstColumn="0" w:lastRowLastColumn="0"/>
            <w:tcW w:w="0" w:type="auto"/>
            <w:hideMark/>
          </w:tcPr>
          <w:p w14:paraId="7B5783F1" w14:textId="77777777" w:rsidR="00681E9C" w:rsidRPr="00681E9C" w:rsidRDefault="00681E9C" w:rsidP="00681E9C">
            <w:pPr>
              <w:spacing w:after="160" w:line="278" w:lineRule="auto"/>
            </w:pPr>
            <w:r w:rsidRPr="00681E9C">
              <w:t>Author charges</w:t>
            </w:r>
          </w:p>
        </w:tc>
        <w:tc>
          <w:tcPr>
            <w:tcW w:w="0" w:type="auto"/>
            <w:hideMark/>
          </w:tcPr>
          <w:p w14:paraId="676DC0BD"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There are no additional charges for authors, such as page charges or submission fees.</w:t>
            </w:r>
          </w:p>
        </w:tc>
        <w:tc>
          <w:tcPr>
            <w:tcW w:w="0" w:type="auto"/>
            <w:hideMark/>
          </w:tcPr>
          <w:p w14:paraId="78880D2A"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There are minimal additional charges for authors, such as page charges or submission fees. </w:t>
            </w:r>
          </w:p>
        </w:tc>
        <w:tc>
          <w:tcPr>
            <w:tcW w:w="0" w:type="auto"/>
            <w:hideMark/>
          </w:tcPr>
          <w:p w14:paraId="166E03CA"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There are considerable additional charges for authors, such as page charges or submission fees.</w:t>
            </w:r>
          </w:p>
        </w:tc>
      </w:tr>
      <w:tr w:rsidR="00681E9C" w:rsidRPr="00681E9C" w14:paraId="44D78615" w14:textId="77777777" w:rsidTr="002F5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17323F" w14:textId="77777777" w:rsidR="00681E9C" w:rsidRPr="00681E9C" w:rsidRDefault="00681E9C" w:rsidP="00681E9C">
            <w:pPr>
              <w:spacing w:after="160" w:line="278" w:lineRule="auto"/>
            </w:pPr>
            <w:r w:rsidRPr="00681E9C">
              <w:t>Support for open access publishing </w:t>
            </w:r>
          </w:p>
        </w:tc>
        <w:tc>
          <w:tcPr>
            <w:tcW w:w="0" w:type="auto"/>
            <w:hideMark/>
          </w:tcPr>
          <w:p w14:paraId="2DEF83DD"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Provides unrestricted open access publishing in a wide range of high-quality or relevant journals.</w:t>
            </w:r>
          </w:p>
        </w:tc>
        <w:tc>
          <w:tcPr>
            <w:tcW w:w="0" w:type="auto"/>
            <w:hideMark/>
          </w:tcPr>
          <w:p w14:paraId="58A27B31"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Includes limited open access publishing opportunities.</w:t>
            </w:r>
          </w:p>
        </w:tc>
        <w:tc>
          <w:tcPr>
            <w:tcW w:w="0" w:type="auto"/>
            <w:hideMark/>
          </w:tcPr>
          <w:p w14:paraId="6C5CF2B2"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Does not include open access publishing options or terms are unclear.</w:t>
            </w:r>
          </w:p>
        </w:tc>
      </w:tr>
      <w:tr w:rsidR="00681E9C" w:rsidRPr="00681E9C" w14:paraId="01CAD4BB" w14:textId="77777777" w:rsidTr="002F51D6">
        <w:tc>
          <w:tcPr>
            <w:cnfStyle w:val="001000000000" w:firstRow="0" w:lastRow="0" w:firstColumn="1" w:lastColumn="0" w:oddVBand="0" w:evenVBand="0" w:oddHBand="0" w:evenHBand="0" w:firstRowFirstColumn="0" w:firstRowLastColumn="0" w:lastRowFirstColumn="0" w:lastRowLastColumn="0"/>
            <w:tcW w:w="0" w:type="auto"/>
            <w:hideMark/>
          </w:tcPr>
          <w:p w14:paraId="1B3FB15E" w14:textId="77777777" w:rsidR="00681E9C" w:rsidRPr="00681E9C" w:rsidRDefault="00681E9C" w:rsidP="00681E9C">
            <w:pPr>
              <w:spacing w:after="160" w:line="278" w:lineRule="auto"/>
            </w:pPr>
            <w:r w:rsidRPr="00681E9C">
              <w:t>Availability of a transformative agreement</w:t>
            </w:r>
          </w:p>
        </w:tc>
        <w:tc>
          <w:tcPr>
            <w:tcW w:w="0" w:type="auto"/>
            <w:hideMark/>
          </w:tcPr>
          <w:p w14:paraId="75841F8A"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 xml:space="preserve">A comprehensive transformative agreement is in place, covering broad access and publishing rights with clear terms. No limitations such as capped APCs or </w:t>
            </w:r>
            <w:r w:rsidRPr="00681E9C">
              <w:lastRenderedPageBreak/>
              <w:t>small number of journals.</w:t>
            </w:r>
          </w:p>
        </w:tc>
        <w:tc>
          <w:tcPr>
            <w:tcW w:w="0" w:type="auto"/>
            <w:hideMark/>
          </w:tcPr>
          <w:p w14:paraId="68BADA68"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lastRenderedPageBreak/>
              <w:t>A transformative agreement is available, but with limited scope or partial benefits (e.g. capped APCs, limited journals).</w:t>
            </w:r>
          </w:p>
        </w:tc>
        <w:tc>
          <w:tcPr>
            <w:tcW w:w="0" w:type="auto"/>
            <w:hideMark/>
          </w:tcPr>
          <w:p w14:paraId="6359A990" w14:textId="77777777" w:rsidR="00681E9C" w:rsidRPr="00681E9C" w:rsidRDefault="00681E9C" w:rsidP="00681E9C">
            <w:pPr>
              <w:spacing w:after="160" w:line="278" w:lineRule="auto"/>
              <w:cnfStyle w:val="000000000000" w:firstRow="0" w:lastRow="0" w:firstColumn="0" w:lastColumn="0" w:oddVBand="0" w:evenVBand="0" w:oddHBand="0" w:evenHBand="0" w:firstRowFirstColumn="0" w:firstRowLastColumn="0" w:lastRowFirstColumn="0" w:lastRowLastColumn="0"/>
            </w:pPr>
            <w:r w:rsidRPr="00681E9C">
              <w:t>No transformative agreement is offered or available or unclear publishing rights for university-affiliated authors.</w:t>
            </w:r>
          </w:p>
        </w:tc>
      </w:tr>
      <w:tr w:rsidR="00681E9C" w:rsidRPr="00681E9C" w14:paraId="13888DA8" w14:textId="77777777" w:rsidTr="002F5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4FAE1F" w14:textId="77777777" w:rsidR="00681E9C" w:rsidRPr="00681E9C" w:rsidRDefault="00681E9C" w:rsidP="00681E9C">
            <w:pPr>
              <w:spacing w:after="160" w:line="278" w:lineRule="auto"/>
            </w:pPr>
            <w:r w:rsidRPr="00681E9C">
              <w:t>Type of open access licence</w:t>
            </w:r>
          </w:p>
        </w:tc>
        <w:tc>
          <w:tcPr>
            <w:tcW w:w="0" w:type="auto"/>
            <w:hideMark/>
          </w:tcPr>
          <w:p w14:paraId="54D7D133"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CC BY (Creative Commons Attribution).</w:t>
            </w:r>
          </w:p>
        </w:tc>
        <w:tc>
          <w:tcPr>
            <w:tcW w:w="0" w:type="auto"/>
            <w:hideMark/>
          </w:tcPr>
          <w:p w14:paraId="76817E9F"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n/a</w:t>
            </w:r>
          </w:p>
        </w:tc>
        <w:tc>
          <w:tcPr>
            <w:tcW w:w="0" w:type="auto"/>
            <w:hideMark/>
          </w:tcPr>
          <w:p w14:paraId="60E38595"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 xml:space="preserve">CC BY-NC-ND (Creative Commons Attribution NonCommercial </w:t>
            </w:r>
            <w:proofErr w:type="spellStart"/>
            <w:r w:rsidRPr="00681E9C">
              <w:t>NoDerivs</w:t>
            </w:r>
            <w:proofErr w:type="spellEnd"/>
            <w:r w:rsidRPr="00681E9C">
              <w:t>)</w:t>
            </w:r>
          </w:p>
        </w:tc>
      </w:tr>
    </w:tbl>
    <w:p w14:paraId="78AF286A" w14:textId="77777777" w:rsidR="00681E9C" w:rsidRPr="00681E9C" w:rsidRDefault="00681E9C" w:rsidP="00B84AF4">
      <w:pPr>
        <w:pStyle w:val="Heading2"/>
      </w:pPr>
      <w:bookmarkStart w:id="97" w:name="_Toc240030527"/>
      <w:r w:rsidRPr="00681E9C">
        <w:t>Format</w:t>
      </w:r>
      <w:bookmarkEnd w:id="97"/>
    </w:p>
    <w:tbl>
      <w:tblPr>
        <w:tblStyle w:val="PlainTable1"/>
        <w:tblW w:w="5000" w:type="pct"/>
        <w:tblLook w:val="04A0" w:firstRow="1" w:lastRow="0" w:firstColumn="1" w:lastColumn="0" w:noHBand="0" w:noVBand="1"/>
      </w:tblPr>
      <w:tblGrid>
        <w:gridCol w:w="2134"/>
        <w:gridCol w:w="1479"/>
        <w:gridCol w:w="2912"/>
        <w:gridCol w:w="2491"/>
      </w:tblGrid>
      <w:tr w:rsidR="00681E9C" w:rsidRPr="00681E9C" w14:paraId="3F9EC6D5" w14:textId="77777777" w:rsidTr="00EA45E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72AE6829" w14:textId="77777777" w:rsidR="00681E9C" w:rsidRPr="00681E9C" w:rsidRDefault="00681E9C" w:rsidP="00681E9C">
            <w:pPr>
              <w:spacing w:after="160" w:line="278" w:lineRule="auto"/>
            </w:pPr>
            <w:r w:rsidRPr="00681E9C">
              <w:t>Selection criteria</w:t>
            </w:r>
          </w:p>
        </w:tc>
        <w:tc>
          <w:tcPr>
            <w:tcW w:w="0" w:type="auto"/>
            <w:hideMark/>
          </w:tcPr>
          <w:p w14:paraId="27DEDE43"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Ideal</w:t>
            </w:r>
          </w:p>
        </w:tc>
        <w:tc>
          <w:tcPr>
            <w:tcW w:w="0" w:type="auto"/>
            <w:hideMark/>
          </w:tcPr>
          <w:p w14:paraId="2C018370"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Acceptable</w:t>
            </w:r>
          </w:p>
        </w:tc>
        <w:tc>
          <w:tcPr>
            <w:tcW w:w="0" w:type="auto"/>
            <w:hideMark/>
          </w:tcPr>
          <w:p w14:paraId="511C2405" w14:textId="77777777" w:rsidR="00681E9C" w:rsidRPr="00681E9C" w:rsidRDefault="00681E9C" w:rsidP="00681E9C">
            <w:pPr>
              <w:spacing w:after="160" w:line="278" w:lineRule="auto"/>
              <w:cnfStyle w:val="100000000000" w:firstRow="1" w:lastRow="0" w:firstColumn="0" w:lastColumn="0" w:oddVBand="0" w:evenVBand="0" w:oddHBand="0" w:evenHBand="0" w:firstRowFirstColumn="0" w:firstRowLastColumn="0" w:lastRowFirstColumn="0" w:lastRowLastColumn="0"/>
            </w:pPr>
            <w:r w:rsidRPr="00681E9C">
              <w:t>Unacceptable</w:t>
            </w:r>
          </w:p>
        </w:tc>
      </w:tr>
      <w:tr w:rsidR="00681E9C" w:rsidRPr="00681E9C" w14:paraId="0131EA1B" w14:textId="77777777" w:rsidTr="002F5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3EAC40" w14:textId="77777777" w:rsidR="00681E9C" w:rsidRPr="00681E9C" w:rsidRDefault="00681E9C" w:rsidP="00681E9C">
            <w:pPr>
              <w:spacing w:after="160" w:line="278" w:lineRule="auto"/>
            </w:pPr>
            <w:r w:rsidRPr="00681E9C">
              <w:t>Availability of the resource in digital and supported physical formats</w:t>
            </w:r>
          </w:p>
        </w:tc>
        <w:tc>
          <w:tcPr>
            <w:tcW w:w="0" w:type="auto"/>
            <w:hideMark/>
          </w:tcPr>
          <w:p w14:paraId="0462E90C"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Unlimited electronic access.</w:t>
            </w:r>
          </w:p>
        </w:tc>
        <w:tc>
          <w:tcPr>
            <w:tcW w:w="0" w:type="auto"/>
            <w:hideMark/>
          </w:tcPr>
          <w:p w14:paraId="61932402"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Electronic access with some limits, e.g. digital rights management (DRM), concurrent user limits. Supported physical formats.</w:t>
            </w:r>
          </w:p>
        </w:tc>
        <w:tc>
          <w:tcPr>
            <w:tcW w:w="0" w:type="auto"/>
            <w:hideMark/>
          </w:tcPr>
          <w:p w14:paraId="64D958D6" w14:textId="77777777" w:rsidR="00681E9C" w:rsidRPr="00681E9C" w:rsidRDefault="00681E9C" w:rsidP="00681E9C">
            <w:pPr>
              <w:spacing w:after="160" w:line="278" w:lineRule="auto"/>
              <w:cnfStyle w:val="000000100000" w:firstRow="0" w:lastRow="0" w:firstColumn="0" w:lastColumn="0" w:oddVBand="0" w:evenVBand="0" w:oddHBand="1" w:evenHBand="0" w:firstRowFirstColumn="0" w:firstRowLastColumn="0" w:lastRowFirstColumn="0" w:lastRowLastColumn="0"/>
            </w:pPr>
            <w:r w:rsidRPr="00681E9C">
              <w:t>Resource only available in unsupported physical formats (e.g. cassette, VHS).</w:t>
            </w:r>
          </w:p>
        </w:tc>
      </w:tr>
    </w:tbl>
    <w:p w14:paraId="4F2AC775" w14:textId="1C7B00A6" w:rsidR="0012431B" w:rsidRDefault="00000000" w:rsidP="005D43E1">
      <w:pPr>
        <w:rPr>
          <w:lang w:val="en-US"/>
        </w:rPr>
      </w:pPr>
      <w:r>
        <w:pict w14:anchorId="065C42CA">
          <v:rect id="_x0000_i1029" style="width:0;height:.75pt" o:hralign="center" o:hrstd="t" o:hrnoshade="t" o:hr="t" fillcolor="#e1e1e1" stroked="f"/>
        </w:pict>
      </w:r>
    </w:p>
    <w:p w14:paraId="4B0BF5B0" w14:textId="77777777" w:rsidR="003C3347" w:rsidRDefault="003C3347">
      <w:pPr>
        <w:rPr>
          <w:rFonts w:asciiTheme="majorHAnsi" w:eastAsiaTheme="majorEastAsia" w:hAnsiTheme="majorHAnsi" w:cstheme="majorBidi"/>
          <w:color w:val="0F4761" w:themeColor="accent1" w:themeShade="BF"/>
          <w:sz w:val="40"/>
          <w:szCs w:val="40"/>
          <w:lang w:val="en-US"/>
        </w:rPr>
      </w:pPr>
      <w:r>
        <w:rPr>
          <w:lang w:val="en-US"/>
        </w:rPr>
        <w:br w:type="page"/>
      </w:r>
    </w:p>
    <w:p w14:paraId="7A91276D" w14:textId="47ACCB9C" w:rsidR="00EA45EA" w:rsidRDefault="00881634" w:rsidP="00881634">
      <w:pPr>
        <w:pStyle w:val="Heading1"/>
        <w:rPr>
          <w:lang w:val="en-US"/>
        </w:rPr>
      </w:pPr>
      <w:bookmarkStart w:id="98" w:name="_Toc240030528"/>
      <w:r>
        <w:rPr>
          <w:lang w:val="en-US"/>
        </w:rPr>
        <w:lastRenderedPageBreak/>
        <w:t>Definitions</w:t>
      </w:r>
      <w:bookmarkEnd w:id="98"/>
    </w:p>
    <w:p w14:paraId="361E99AA" w14:textId="77777777" w:rsidR="001406EF" w:rsidRPr="001406EF" w:rsidRDefault="001406EF" w:rsidP="001406EF">
      <w:r w:rsidRPr="001406EF">
        <w:rPr>
          <w:b/>
          <w:bCs/>
        </w:rPr>
        <w:t>AIATSIS (Australian Institute of Aboriginal and Torres Strait Islander Studies):</w:t>
      </w:r>
    </w:p>
    <w:p w14:paraId="4EF9EF1D" w14:textId="77777777" w:rsidR="001406EF" w:rsidRPr="001406EF" w:rsidRDefault="001406EF" w:rsidP="003C3347">
      <w:pPr>
        <w:ind w:left="720"/>
      </w:pPr>
      <w:r w:rsidRPr="001406EF">
        <w:t>An Indigenous-led, national institute that celebrates, educates and inspires people from all walks of life to connect with the knowledge, heritage and cultures of Australia’s First Peoples. More at </w:t>
      </w:r>
      <w:hyperlink r:id="rId64" w:history="1">
        <w:r w:rsidRPr="001406EF">
          <w:rPr>
            <w:rStyle w:val="Hyperlink"/>
          </w:rPr>
          <w:t>About AIATSIS</w:t>
        </w:r>
      </w:hyperlink>
      <w:r w:rsidRPr="001406EF">
        <w:t>.</w:t>
      </w:r>
    </w:p>
    <w:p w14:paraId="65571C00" w14:textId="77777777" w:rsidR="001406EF" w:rsidRPr="001406EF" w:rsidRDefault="001406EF" w:rsidP="001406EF">
      <w:r w:rsidRPr="001406EF">
        <w:rPr>
          <w:b/>
          <w:bCs/>
        </w:rPr>
        <w:t>Affiliated authors:</w:t>
      </w:r>
    </w:p>
    <w:p w14:paraId="59DA1E7D" w14:textId="77777777" w:rsidR="001406EF" w:rsidRPr="001406EF" w:rsidRDefault="001406EF" w:rsidP="003C3347">
      <w:pPr>
        <w:ind w:left="720"/>
      </w:pPr>
      <w:r w:rsidRPr="001406EF">
        <w:t>Authors who have provided acknowledgement that an organisation has supported them to conduct their research.</w:t>
      </w:r>
    </w:p>
    <w:p w14:paraId="1FD0903B" w14:textId="77777777" w:rsidR="001406EF" w:rsidRPr="001406EF" w:rsidRDefault="001406EF" w:rsidP="001406EF">
      <w:r w:rsidRPr="001406EF">
        <w:rPr>
          <w:b/>
          <w:bCs/>
        </w:rPr>
        <w:t>Aggregated databases:</w:t>
      </w:r>
    </w:p>
    <w:p w14:paraId="1F39F3B7" w14:textId="77777777" w:rsidR="001406EF" w:rsidRPr="001406EF" w:rsidRDefault="001406EF" w:rsidP="003C3347">
      <w:pPr>
        <w:ind w:left="720"/>
      </w:pPr>
      <w:r w:rsidRPr="001406EF">
        <w:t>Set of searchable electronic publications and information which is aggregated and organised for rapid search and retrieval.</w:t>
      </w:r>
    </w:p>
    <w:p w14:paraId="430B3D44" w14:textId="77777777" w:rsidR="001406EF" w:rsidRPr="001406EF" w:rsidRDefault="001406EF" w:rsidP="001406EF">
      <w:r w:rsidRPr="001406EF">
        <w:rPr>
          <w:b/>
          <w:bCs/>
        </w:rPr>
        <w:t>CARM:</w:t>
      </w:r>
    </w:p>
    <w:p w14:paraId="213A3D0F" w14:textId="77777777" w:rsidR="001406EF" w:rsidRPr="001406EF" w:rsidRDefault="001406EF" w:rsidP="003C3347">
      <w:pPr>
        <w:ind w:left="720"/>
      </w:pPr>
      <w:r w:rsidRPr="001406EF">
        <w:t>CAVAL's Archival and Research Materials storage centre.</w:t>
      </w:r>
    </w:p>
    <w:p w14:paraId="52453CBE" w14:textId="77777777" w:rsidR="001406EF" w:rsidRPr="001406EF" w:rsidRDefault="001406EF" w:rsidP="001406EF">
      <w:r w:rsidRPr="001406EF">
        <w:rPr>
          <w:b/>
          <w:bCs/>
        </w:rPr>
        <w:t>CAVAL:</w:t>
      </w:r>
    </w:p>
    <w:p w14:paraId="45382C20" w14:textId="77777777" w:rsidR="001406EF" w:rsidRPr="001406EF" w:rsidRDefault="001406EF" w:rsidP="003C3347">
      <w:pPr>
        <w:ind w:left="720"/>
      </w:pPr>
      <w:r w:rsidRPr="001406EF">
        <w:t>Cooperative Action by Victorian Academic Libraries. For full description, see </w:t>
      </w:r>
      <w:hyperlink r:id="rId65" w:history="1">
        <w:r w:rsidRPr="001406EF">
          <w:rPr>
            <w:rStyle w:val="Hyperlink"/>
          </w:rPr>
          <w:t>About CAVAL</w:t>
        </w:r>
      </w:hyperlink>
      <w:r w:rsidRPr="001406EF">
        <w:t>.</w:t>
      </w:r>
    </w:p>
    <w:p w14:paraId="17019F12" w14:textId="77777777" w:rsidR="001406EF" w:rsidRPr="001406EF" w:rsidRDefault="001406EF" w:rsidP="001406EF">
      <w:r w:rsidRPr="001406EF">
        <w:rPr>
          <w:b/>
          <w:bCs/>
        </w:rPr>
        <w:t>Collection:</w:t>
      </w:r>
    </w:p>
    <w:p w14:paraId="3440280B" w14:textId="77777777" w:rsidR="001406EF" w:rsidRPr="001406EF" w:rsidRDefault="001406EF" w:rsidP="003C3347">
      <w:pPr>
        <w:ind w:left="720"/>
      </w:pPr>
      <w:r w:rsidRPr="001406EF">
        <w:t xml:space="preserve">A range of curated resources in physical and digital formats acquired and managed by the </w:t>
      </w:r>
      <w:proofErr w:type="gramStart"/>
      <w:r w:rsidRPr="001406EF">
        <w:t>Library</w:t>
      </w:r>
      <w:proofErr w:type="gramEnd"/>
      <w:r w:rsidRPr="001406EF">
        <w:t xml:space="preserve"> to support learning, teaching and research at the University. </w:t>
      </w:r>
    </w:p>
    <w:p w14:paraId="1C4CF1CF" w14:textId="77777777" w:rsidR="001406EF" w:rsidRPr="001406EF" w:rsidRDefault="001406EF" w:rsidP="001406EF">
      <w:r w:rsidRPr="001406EF">
        <w:rPr>
          <w:b/>
          <w:bCs/>
        </w:rPr>
        <w:t>Collection management:</w:t>
      </w:r>
    </w:p>
    <w:p w14:paraId="4EE5546F" w14:textId="77777777" w:rsidR="001406EF" w:rsidRPr="001406EF" w:rsidRDefault="001406EF" w:rsidP="003C3347">
      <w:pPr>
        <w:ind w:left="720"/>
      </w:pPr>
      <w:r w:rsidRPr="001406EF">
        <w:t>Strategies and processes for acquisition, retention, management, preservation, and provision of access to information sources to support the needs of the University community.</w:t>
      </w:r>
    </w:p>
    <w:p w14:paraId="4EE5160B" w14:textId="77777777" w:rsidR="001406EF" w:rsidRPr="001406EF" w:rsidRDefault="001406EF" w:rsidP="001406EF">
      <w:r w:rsidRPr="001406EF">
        <w:rPr>
          <w:b/>
          <w:bCs/>
        </w:rPr>
        <w:t>COUNTER (Counting Online Usage of Networked Electronic Resources):</w:t>
      </w:r>
    </w:p>
    <w:p w14:paraId="458B772B" w14:textId="77777777" w:rsidR="001406EF" w:rsidRPr="001406EF" w:rsidRDefault="001406EF" w:rsidP="003C3347">
      <w:pPr>
        <w:ind w:left="720"/>
      </w:pPr>
      <w:r w:rsidRPr="001406EF">
        <w:t>Enables resource suppliers to produce consistent, comparable and credible usage data for their online content allowing librarians and other interested parties to compare the usage data they receive, and to understand and demonstrate the value of the electronic resources to which they subscribe.</w:t>
      </w:r>
    </w:p>
    <w:p w14:paraId="126777ED" w14:textId="77777777" w:rsidR="001406EF" w:rsidRPr="001406EF" w:rsidRDefault="001406EF" w:rsidP="001406EF">
      <w:r w:rsidRPr="001406EF">
        <w:rPr>
          <w:b/>
          <w:bCs/>
        </w:rPr>
        <w:t>Curriculum Architecture:</w:t>
      </w:r>
    </w:p>
    <w:p w14:paraId="267087A1" w14:textId="77777777" w:rsidR="001406EF" w:rsidRPr="001406EF" w:rsidRDefault="001406EF" w:rsidP="003C3347">
      <w:pPr>
        <w:ind w:left="720"/>
      </w:pPr>
      <w:r w:rsidRPr="001406EF">
        <w:lastRenderedPageBreak/>
        <w:t>Curriculum Architecture is the structural design of programs and pathways between qualifications, allowing academics to refresh courses using RMIT design principles and standards. For the Library, it includes assisting with a digital spine covering reading lists, resource curation, and integration of study support resources and services within Canvas.</w:t>
      </w:r>
    </w:p>
    <w:p w14:paraId="61CF5972" w14:textId="77777777" w:rsidR="001406EF" w:rsidRPr="001406EF" w:rsidRDefault="001406EF" w:rsidP="001406EF">
      <w:r w:rsidRPr="001406EF">
        <w:rPr>
          <w:b/>
          <w:bCs/>
        </w:rPr>
        <w:t>Deselection:</w:t>
      </w:r>
    </w:p>
    <w:p w14:paraId="6AA76478" w14:textId="77777777" w:rsidR="001406EF" w:rsidRPr="001406EF" w:rsidRDefault="001406EF" w:rsidP="003C3347">
      <w:pPr>
        <w:ind w:left="720"/>
      </w:pPr>
      <w:r w:rsidRPr="001406EF">
        <w:t>The identification, removal and deactivation or disposal of items from the collection that are no longer required.</w:t>
      </w:r>
    </w:p>
    <w:p w14:paraId="32C64BAD" w14:textId="77777777" w:rsidR="001406EF" w:rsidRPr="001406EF" w:rsidRDefault="001406EF" w:rsidP="001406EF">
      <w:r w:rsidRPr="001406EF">
        <w:rPr>
          <w:b/>
          <w:bCs/>
        </w:rPr>
        <w:t>Digital accessibility:</w:t>
      </w:r>
    </w:p>
    <w:p w14:paraId="7C51FDE4" w14:textId="77777777" w:rsidR="001406EF" w:rsidRPr="001406EF" w:rsidRDefault="001406EF" w:rsidP="003C3347">
      <w:pPr>
        <w:ind w:left="720"/>
      </w:pPr>
      <w:r w:rsidRPr="001406EF">
        <w:t>Taking into consideration how digital assets will be used by anyone with visual, auditory, motor, cognitive or other disability (</w:t>
      </w:r>
      <w:hyperlink r:id="rId66" w:history="1">
        <w:r w:rsidRPr="001406EF">
          <w:rPr>
            <w:rStyle w:val="Hyperlink"/>
          </w:rPr>
          <w:t>Vision Australia</w:t>
        </w:r>
      </w:hyperlink>
      <w:r w:rsidRPr="001406EF">
        <w:t>)</w:t>
      </w:r>
    </w:p>
    <w:p w14:paraId="7086100E" w14:textId="77777777" w:rsidR="001406EF" w:rsidRPr="001406EF" w:rsidRDefault="001406EF" w:rsidP="001406EF">
      <w:r w:rsidRPr="001406EF">
        <w:rPr>
          <w:b/>
          <w:bCs/>
        </w:rPr>
        <w:t>Digital Learning Objects - DLOs:</w:t>
      </w:r>
    </w:p>
    <w:p w14:paraId="6222EF95" w14:textId="77777777" w:rsidR="001406EF" w:rsidRPr="001406EF" w:rsidRDefault="001406EF" w:rsidP="003C3347">
      <w:pPr>
        <w:ind w:left="720"/>
      </w:pPr>
      <w:r w:rsidRPr="001406EF">
        <w:t>DLOs may include short-form educational videos, learning modules, infographics, multimedia presentations, simulations and other interactive or instructional content.</w:t>
      </w:r>
    </w:p>
    <w:p w14:paraId="714E02C3" w14:textId="77777777" w:rsidR="001406EF" w:rsidRPr="001406EF" w:rsidRDefault="001406EF" w:rsidP="001406EF">
      <w:r w:rsidRPr="001406EF">
        <w:rPr>
          <w:b/>
          <w:bCs/>
        </w:rPr>
        <w:t>Digital Rights Management:</w:t>
      </w:r>
    </w:p>
    <w:p w14:paraId="58CCF8A9" w14:textId="77777777" w:rsidR="001406EF" w:rsidRPr="001406EF" w:rsidRDefault="001406EF" w:rsidP="003C3347">
      <w:pPr>
        <w:ind w:left="720"/>
      </w:pPr>
      <w:r w:rsidRPr="001406EF">
        <w:t>A method of protecting copyright for digital media. This includes the use of technologies that limit the copying and use of copyrighted works and proprietary software.</w:t>
      </w:r>
    </w:p>
    <w:p w14:paraId="5A07E5CD" w14:textId="77777777" w:rsidR="001406EF" w:rsidRPr="001406EF" w:rsidRDefault="001406EF" w:rsidP="001406EF">
      <w:r w:rsidRPr="001406EF">
        <w:rPr>
          <w:b/>
          <w:bCs/>
        </w:rPr>
        <w:t>Ephemeral materials:</w:t>
      </w:r>
    </w:p>
    <w:p w14:paraId="7C07E0C1" w14:textId="77777777" w:rsidR="001406EF" w:rsidRPr="001406EF" w:rsidRDefault="001406EF" w:rsidP="003C3347">
      <w:pPr>
        <w:ind w:left="720"/>
      </w:pPr>
      <w:r w:rsidRPr="001406EF">
        <w:t>Includes publications that are transitory, grey literature and street literature. Examples include items produced in the form of advertising, pamphlets, handbills, broadsides, minutes of meetings, posters, information sheets, announcements, bulletins, newsletters, moving images and photographic documentation. These materials may be published outside of official or normal channels.</w:t>
      </w:r>
    </w:p>
    <w:p w14:paraId="554652E9" w14:textId="77777777" w:rsidR="001406EF" w:rsidRPr="001406EF" w:rsidRDefault="001406EF" w:rsidP="001406EF">
      <w:r w:rsidRPr="001406EF">
        <w:rPr>
          <w:b/>
          <w:bCs/>
        </w:rPr>
        <w:t>Evidence Based Acquisition (EBA):</w:t>
      </w:r>
    </w:p>
    <w:p w14:paraId="05E785CC" w14:textId="77777777" w:rsidR="001406EF" w:rsidRPr="001406EF" w:rsidRDefault="001406EF" w:rsidP="003C3347">
      <w:pPr>
        <w:ind w:left="720"/>
      </w:pPr>
      <w:r w:rsidRPr="001406EF">
        <w:t>An acquisition model which allows access to a large publisher collection over a period (typically one year) with a contractual obligation to a minimum level of spend at the end of that period. The usage of resources over the period is then often used to determine which resources are then purchased in perpetuity up to the contracted value.</w:t>
      </w:r>
    </w:p>
    <w:p w14:paraId="1CA38C81" w14:textId="77777777" w:rsidR="001406EF" w:rsidRPr="001406EF" w:rsidRDefault="001406EF" w:rsidP="001406EF">
      <w:r w:rsidRPr="001406EF">
        <w:rPr>
          <w:b/>
          <w:bCs/>
        </w:rPr>
        <w:t>General Collection:</w:t>
      </w:r>
    </w:p>
    <w:p w14:paraId="4951EF21" w14:textId="77777777" w:rsidR="001406EF" w:rsidRPr="001406EF" w:rsidRDefault="001406EF" w:rsidP="003C3347">
      <w:pPr>
        <w:ind w:left="720"/>
      </w:pPr>
      <w:r w:rsidRPr="001406EF">
        <w:lastRenderedPageBreak/>
        <w:t xml:space="preserve">The General Collection refers to the scholarly information resources of the </w:t>
      </w:r>
      <w:proofErr w:type="gramStart"/>
      <w:r w:rsidRPr="001406EF">
        <w:t>Library</w:t>
      </w:r>
      <w:proofErr w:type="gramEnd"/>
      <w:r w:rsidRPr="001406EF">
        <w:t>, in all formats and in all modes of access, except those items located in the Special Collection, University Archives, Research Repository, Digital Object Repository, Digital Preservation Repository System, Cultural Collections, CAVAL Collective Shelf and CARM Shared Collection.</w:t>
      </w:r>
    </w:p>
    <w:p w14:paraId="61CCC67F" w14:textId="77777777" w:rsidR="001406EF" w:rsidRPr="001406EF" w:rsidRDefault="001406EF" w:rsidP="001406EF">
      <w:r w:rsidRPr="001406EF">
        <w:rPr>
          <w:b/>
          <w:bCs/>
        </w:rPr>
        <w:t>Learning resources:</w:t>
      </w:r>
    </w:p>
    <w:p w14:paraId="07E7DFDD" w14:textId="77777777" w:rsidR="001406EF" w:rsidRPr="001406EF" w:rsidRDefault="001406EF" w:rsidP="003C3347">
      <w:pPr>
        <w:ind w:left="720"/>
      </w:pPr>
      <w:r w:rsidRPr="001406EF">
        <w:t>Learning materials identified by academics to help students complete the requirements of courses. They can include textbooks, essential and recommended readings, streaming video, and further resources in print or electronic form.</w:t>
      </w:r>
    </w:p>
    <w:p w14:paraId="6583E013" w14:textId="77777777" w:rsidR="001406EF" w:rsidRPr="001406EF" w:rsidRDefault="001406EF" w:rsidP="001406EF">
      <w:r w:rsidRPr="001406EF">
        <w:rPr>
          <w:b/>
          <w:bCs/>
        </w:rPr>
        <w:t>Learning Tools Interoperability (LTI):</w:t>
      </w:r>
    </w:p>
    <w:p w14:paraId="0F381AFD" w14:textId="77777777" w:rsidR="001406EF" w:rsidRPr="001406EF" w:rsidRDefault="001406EF" w:rsidP="003C3347">
      <w:pPr>
        <w:ind w:left="720"/>
      </w:pPr>
      <w:r w:rsidRPr="001406EF">
        <w:t>A technical standard that allows different educational technology tools and platforms to seamlessly integrate with each other, such as a learning management system and a third-party application for videos, quizzes or content.</w:t>
      </w:r>
    </w:p>
    <w:p w14:paraId="364E7FB1" w14:textId="77777777" w:rsidR="001406EF" w:rsidRPr="001406EF" w:rsidRDefault="001406EF" w:rsidP="001406EF">
      <w:r w:rsidRPr="001406EF">
        <w:rPr>
          <w:b/>
          <w:bCs/>
        </w:rPr>
        <w:t>Open access:</w:t>
      </w:r>
    </w:p>
    <w:p w14:paraId="7C857846" w14:textId="77777777" w:rsidR="001406EF" w:rsidRPr="001406EF" w:rsidRDefault="001406EF" w:rsidP="003C3347">
      <w:pPr>
        <w:ind w:left="720"/>
      </w:pPr>
      <w:r w:rsidRPr="001406EF">
        <w:t>A set of principles and a range of practices aimed at making all scholarly outputs freely available, permitting any user to read, download, copy, distribute, print, search or link to the full text of these articles, or use them for any lawful purpose, without financial, legal or technical barriers.</w:t>
      </w:r>
    </w:p>
    <w:p w14:paraId="27640081" w14:textId="77777777" w:rsidR="001406EF" w:rsidRPr="001406EF" w:rsidRDefault="001406EF" w:rsidP="001406EF">
      <w:r w:rsidRPr="001406EF">
        <w:rPr>
          <w:b/>
          <w:bCs/>
        </w:rPr>
        <w:t>Open Education Resources (OERs):</w:t>
      </w:r>
    </w:p>
    <w:p w14:paraId="42741E12" w14:textId="77777777" w:rsidR="001406EF" w:rsidRPr="001406EF" w:rsidRDefault="001406EF" w:rsidP="003C3347">
      <w:pPr>
        <w:ind w:left="720"/>
      </w:pPr>
      <w:r w:rsidRPr="001406EF">
        <w:t>Teaching, learning and research materials that reside in the public domain or have been released under an open licence that permits their free use and repurposing by others. </w:t>
      </w:r>
    </w:p>
    <w:p w14:paraId="791D382C" w14:textId="77777777" w:rsidR="001406EF" w:rsidRPr="001406EF" w:rsidRDefault="001406EF" w:rsidP="001406EF">
      <w:r w:rsidRPr="001406EF">
        <w:rPr>
          <w:b/>
          <w:bCs/>
        </w:rPr>
        <w:t>Patron Driven Acquisition (PDA) / Demand Driven Acquisition (DDA):</w:t>
      </w:r>
    </w:p>
    <w:p w14:paraId="7100F79A" w14:textId="77777777" w:rsidR="001406EF" w:rsidRPr="001406EF" w:rsidRDefault="001406EF" w:rsidP="003C3347">
      <w:pPr>
        <w:ind w:left="720"/>
      </w:pPr>
      <w:r w:rsidRPr="001406EF">
        <w:t xml:space="preserve">Acquisition models that allow resources to be made discoverable by the library to users, but the resources are only selected and purchased by the library after a defined trigger action, such as </w:t>
      </w:r>
      <w:proofErr w:type="gramStart"/>
      <w:r w:rsidRPr="001406EF">
        <w:t>a number of</w:t>
      </w:r>
      <w:proofErr w:type="gramEnd"/>
      <w:r w:rsidRPr="001406EF">
        <w:t xml:space="preserve"> views or uses by library users. PDA and DDA models are available for e-books and streaming video resources. Typically, e-books will be owned in perpetuity after acquisition in a PDA/DDA </w:t>
      </w:r>
      <w:proofErr w:type="gramStart"/>
      <w:r w:rsidRPr="001406EF">
        <w:t>model</w:t>
      </w:r>
      <w:proofErr w:type="gramEnd"/>
      <w:r w:rsidRPr="001406EF">
        <w:t xml:space="preserve"> but video PDA/DDA is often subscription based, providing time limited access.</w:t>
      </w:r>
    </w:p>
    <w:p w14:paraId="4D27C675" w14:textId="77777777" w:rsidR="001406EF" w:rsidRPr="001406EF" w:rsidRDefault="001406EF" w:rsidP="001406EF">
      <w:r w:rsidRPr="001406EF">
        <w:rPr>
          <w:b/>
          <w:bCs/>
        </w:rPr>
        <w:t>Paywalled content:</w:t>
      </w:r>
    </w:p>
    <w:p w14:paraId="09F5458F" w14:textId="77777777" w:rsidR="001406EF" w:rsidRPr="001406EF" w:rsidRDefault="001406EF" w:rsidP="003C3347">
      <w:pPr>
        <w:ind w:left="720"/>
      </w:pPr>
      <w:r w:rsidRPr="001406EF">
        <w:t>Resources/information content that has restricted access, requiring a purchase or a paid subscription.</w:t>
      </w:r>
    </w:p>
    <w:p w14:paraId="217A2444" w14:textId="77777777" w:rsidR="001406EF" w:rsidRPr="001406EF" w:rsidRDefault="001406EF" w:rsidP="001406EF">
      <w:r w:rsidRPr="001406EF">
        <w:rPr>
          <w:b/>
          <w:bCs/>
        </w:rPr>
        <w:t>Perpetual access:</w:t>
      </w:r>
    </w:p>
    <w:p w14:paraId="65CE09B6" w14:textId="77777777" w:rsidR="001406EF" w:rsidRPr="001406EF" w:rsidRDefault="001406EF" w:rsidP="003C3347">
      <w:pPr>
        <w:ind w:left="720"/>
      </w:pPr>
      <w:r w:rsidRPr="001406EF">
        <w:lastRenderedPageBreak/>
        <w:t>The ability to retain access to electronic materials after the contractual agreement for these materials has passed.</w:t>
      </w:r>
    </w:p>
    <w:p w14:paraId="2C57701F" w14:textId="77777777" w:rsidR="001406EF" w:rsidRPr="001406EF" w:rsidRDefault="001406EF" w:rsidP="001406EF">
      <w:r w:rsidRPr="001406EF">
        <w:rPr>
          <w:b/>
          <w:bCs/>
        </w:rPr>
        <w:t>Prescribed/required resources:</w:t>
      </w:r>
    </w:p>
    <w:p w14:paraId="31752968" w14:textId="77777777" w:rsidR="001406EF" w:rsidRPr="001406EF" w:rsidRDefault="001406EF" w:rsidP="003C3347">
      <w:pPr>
        <w:ind w:left="720"/>
      </w:pPr>
      <w:r w:rsidRPr="001406EF">
        <w:t>An essential resource in the course that is intended as a primary source of study material to help students to complete assessment tasks.</w:t>
      </w:r>
    </w:p>
    <w:p w14:paraId="6A09A7C5" w14:textId="77777777" w:rsidR="001406EF" w:rsidRPr="001406EF" w:rsidRDefault="001406EF" w:rsidP="001406EF">
      <w:r w:rsidRPr="001406EF">
        <w:rPr>
          <w:b/>
          <w:bCs/>
        </w:rPr>
        <w:t>Read &amp; Publish/Transformative Agreements:</w:t>
      </w:r>
    </w:p>
    <w:p w14:paraId="0F7628C1" w14:textId="77777777" w:rsidR="001406EF" w:rsidRPr="001406EF" w:rsidRDefault="001406EF" w:rsidP="003C3347">
      <w:pPr>
        <w:ind w:left="720"/>
      </w:pPr>
      <w:r w:rsidRPr="001406EF">
        <w:t>Refers to contracts negotiated between institutions (libraries, national and regional consortia) and publishers that transform the business model underlying scholarly journal publishing, moving from one based on subscription to read access to one in which publishers are remunerated a fair price for their open access to publishing services.</w:t>
      </w:r>
    </w:p>
    <w:p w14:paraId="43063514" w14:textId="77777777" w:rsidR="001406EF" w:rsidRPr="001406EF" w:rsidRDefault="001406EF" w:rsidP="001406EF">
      <w:r w:rsidRPr="001406EF">
        <w:rPr>
          <w:b/>
          <w:bCs/>
        </w:rPr>
        <w:t>Recommended resources:</w:t>
      </w:r>
    </w:p>
    <w:p w14:paraId="602F063F" w14:textId="77777777" w:rsidR="001406EF" w:rsidRPr="001406EF" w:rsidRDefault="001406EF" w:rsidP="003C3347">
      <w:pPr>
        <w:ind w:left="720"/>
      </w:pPr>
      <w:r w:rsidRPr="001406EF">
        <w:t>Any additional resources that complement the subject study materials as a secondary or supplementary resource, which are optional.</w:t>
      </w:r>
    </w:p>
    <w:p w14:paraId="070F91C1" w14:textId="77777777" w:rsidR="001406EF" w:rsidRPr="001406EF" w:rsidRDefault="001406EF" w:rsidP="001406EF">
      <w:r w:rsidRPr="001406EF">
        <w:rPr>
          <w:b/>
          <w:bCs/>
        </w:rPr>
        <w:t>Research outputs:</w:t>
      </w:r>
    </w:p>
    <w:p w14:paraId="7B575E0B" w14:textId="77777777" w:rsidR="001406EF" w:rsidRPr="001406EF" w:rsidRDefault="001406EF" w:rsidP="003C3347">
      <w:pPr>
        <w:ind w:left="720"/>
      </w:pPr>
      <w:r w:rsidRPr="001406EF">
        <w:t xml:space="preserve">University research materials created by </w:t>
      </w:r>
      <w:proofErr w:type="gramStart"/>
      <w:r w:rsidRPr="001406EF">
        <w:t>University</w:t>
      </w:r>
      <w:proofErr w:type="gramEnd"/>
      <w:r w:rsidRPr="001406EF">
        <w:t xml:space="preserve"> authors. This includes records for books, book chapters, commissioned reports, conference papers, creative works, journal articles, datasets, open educational resources, </w:t>
      </w:r>
      <w:proofErr w:type="gramStart"/>
      <w:r w:rsidRPr="001406EF">
        <w:t>Masters</w:t>
      </w:r>
      <w:proofErr w:type="gramEnd"/>
      <w:r w:rsidRPr="001406EF">
        <w:t xml:space="preserve"> by Research theses, Doctor of Philosophy (PhD) theses and Professional Doctorate theses.</w:t>
      </w:r>
    </w:p>
    <w:p w14:paraId="61BFD065" w14:textId="77777777" w:rsidR="001406EF" w:rsidRPr="001406EF" w:rsidRDefault="001406EF" w:rsidP="001406EF">
      <w:r w:rsidRPr="001406EF">
        <w:rPr>
          <w:b/>
          <w:bCs/>
        </w:rPr>
        <w:t>Research Repository:</w:t>
      </w:r>
    </w:p>
    <w:p w14:paraId="16AA8B09" w14:textId="77777777" w:rsidR="001406EF" w:rsidRPr="001406EF" w:rsidRDefault="001406EF" w:rsidP="003C3347">
      <w:pPr>
        <w:ind w:left="720"/>
      </w:pPr>
      <w:r w:rsidRPr="001406EF">
        <w:t>RMIT University’s institutional repository.</w:t>
      </w:r>
    </w:p>
    <w:p w14:paraId="27A491AB" w14:textId="77777777" w:rsidR="001406EF" w:rsidRPr="001406EF" w:rsidRDefault="001406EF" w:rsidP="001406EF">
      <w:r w:rsidRPr="001406EF">
        <w:rPr>
          <w:b/>
          <w:bCs/>
        </w:rPr>
        <w:t>Resource sharing:</w:t>
      </w:r>
    </w:p>
    <w:p w14:paraId="6F7505D7" w14:textId="77777777" w:rsidR="001406EF" w:rsidRPr="001406EF" w:rsidRDefault="001406EF" w:rsidP="003C3347">
      <w:pPr>
        <w:ind w:left="720"/>
      </w:pPr>
      <w:r w:rsidRPr="001406EF">
        <w:t>The borrowing, lending or supplying copies of books, book chapters and journals articles and other scholarly resources between libraries. This is often referred to as document delivery and interlibrary loan.</w:t>
      </w:r>
    </w:p>
    <w:p w14:paraId="7CE6B4DB" w14:textId="77777777" w:rsidR="001406EF" w:rsidRPr="001406EF" w:rsidRDefault="001406EF" w:rsidP="001406EF">
      <w:r w:rsidRPr="001406EF">
        <w:rPr>
          <w:b/>
          <w:bCs/>
        </w:rPr>
        <w:t>Special Collection:</w:t>
      </w:r>
    </w:p>
    <w:p w14:paraId="39B51E4F" w14:textId="77777777" w:rsidR="001406EF" w:rsidRPr="001406EF" w:rsidRDefault="001406EF" w:rsidP="003C3347">
      <w:pPr>
        <w:ind w:left="720"/>
      </w:pPr>
      <w:r w:rsidRPr="001406EF">
        <w:t>These are the materials housed under conditions of restricted access which may include old, rare, vulnerable or valuable items.</w:t>
      </w:r>
    </w:p>
    <w:p w14:paraId="74589423" w14:textId="77777777" w:rsidR="001406EF" w:rsidRPr="001406EF" w:rsidRDefault="001406EF" w:rsidP="001406EF">
      <w:r w:rsidRPr="001406EF">
        <w:rPr>
          <w:b/>
          <w:bCs/>
        </w:rPr>
        <w:t>Streaming media:</w:t>
      </w:r>
    </w:p>
    <w:p w14:paraId="053801F2" w14:textId="77777777" w:rsidR="001406EF" w:rsidRPr="001406EF" w:rsidRDefault="001406EF" w:rsidP="003C3347">
      <w:pPr>
        <w:ind w:left="720"/>
      </w:pPr>
      <w:r w:rsidRPr="001406EF">
        <w:t>Subscription services that license on-demand access to streaming video and audio content.</w:t>
      </w:r>
    </w:p>
    <w:p w14:paraId="189DC401" w14:textId="77777777" w:rsidR="00FB51F5" w:rsidRDefault="00FB51F5">
      <w:pPr>
        <w:rPr>
          <w:b/>
          <w:bCs/>
        </w:rPr>
      </w:pPr>
      <w:r>
        <w:rPr>
          <w:b/>
          <w:bCs/>
        </w:rPr>
        <w:br w:type="page"/>
      </w:r>
    </w:p>
    <w:p w14:paraId="50AF64E0" w14:textId="4B29AB4F" w:rsidR="001406EF" w:rsidRPr="001406EF" w:rsidRDefault="001406EF" w:rsidP="001406EF">
      <w:r w:rsidRPr="001406EF">
        <w:rPr>
          <w:b/>
          <w:bCs/>
        </w:rPr>
        <w:lastRenderedPageBreak/>
        <w:t>Scholarly resources:</w:t>
      </w:r>
    </w:p>
    <w:p w14:paraId="73BDB58C" w14:textId="77777777" w:rsidR="001406EF" w:rsidRPr="001406EF" w:rsidRDefault="001406EF" w:rsidP="003C3347">
      <w:pPr>
        <w:ind w:left="720"/>
      </w:pPr>
      <w:r w:rsidRPr="001406EF">
        <w:t xml:space="preserve">Information resources used in the process of teaching, learning and research. They include books, e-books, textbooks, </w:t>
      </w:r>
      <w:proofErr w:type="spellStart"/>
      <w:r w:rsidRPr="001406EF">
        <w:t>eTexts</w:t>
      </w:r>
      <w:proofErr w:type="spellEnd"/>
      <w:r w:rsidRPr="001406EF">
        <w:t>, journals, articles, reports, standards, scores, video, audio, visual resources and digital archives. Learning technologies are not scholarly resources. However, the boundaries can be unclear, such as in the case of the digital anatomy resources.</w:t>
      </w:r>
    </w:p>
    <w:p w14:paraId="4FEAA356" w14:textId="77777777" w:rsidR="001406EF" w:rsidRPr="001406EF" w:rsidRDefault="001406EF" w:rsidP="001406EF">
      <w:r w:rsidRPr="001406EF">
        <w:rPr>
          <w:b/>
          <w:bCs/>
        </w:rPr>
        <w:t>Skills Immersion:</w:t>
      </w:r>
    </w:p>
    <w:p w14:paraId="7788EE3C" w14:textId="77777777" w:rsidR="001406EF" w:rsidRPr="001406EF" w:rsidRDefault="001406EF" w:rsidP="003C3347">
      <w:pPr>
        <w:ind w:left="720"/>
      </w:pPr>
      <w:r w:rsidRPr="001406EF">
        <w:t>Is the strategic alignment of curriculum-aligned study support within courses and programs to support students' skill development and academic success. Skills Immersion utilises a data-driven approach to identify the courses and programs where in-curriculum study support is likely to have the greatest impact on student learning and success. </w:t>
      </w:r>
    </w:p>
    <w:p w14:paraId="5B286563" w14:textId="77777777" w:rsidR="001406EF" w:rsidRPr="001406EF" w:rsidRDefault="001406EF" w:rsidP="001406EF">
      <w:r w:rsidRPr="001406EF">
        <w:rPr>
          <w:b/>
          <w:bCs/>
        </w:rPr>
        <w:t>Student works:</w:t>
      </w:r>
    </w:p>
    <w:p w14:paraId="37C66EE4" w14:textId="77777777" w:rsidR="001406EF" w:rsidRPr="001406EF" w:rsidRDefault="001406EF" w:rsidP="003C3347">
      <w:pPr>
        <w:ind w:left="720"/>
      </w:pPr>
      <w:r w:rsidRPr="001406EF">
        <w:t>Works created by students during their studies, including non-traditional or creative research outputs.</w:t>
      </w:r>
    </w:p>
    <w:p w14:paraId="5298F832" w14:textId="77777777" w:rsidR="001406EF" w:rsidRPr="001406EF" w:rsidRDefault="001406EF" w:rsidP="001406EF">
      <w:r w:rsidRPr="001406EF">
        <w:rPr>
          <w:b/>
          <w:bCs/>
        </w:rPr>
        <w:t>Subscription:</w:t>
      </w:r>
    </w:p>
    <w:p w14:paraId="5176680F" w14:textId="77777777" w:rsidR="001406EF" w:rsidRPr="001406EF" w:rsidRDefault="001406EF" w:rsidP="003C3347">
      <w:pPr>
        <w:ind w:left="720"/>
      </w:pPr>
      <w:r w:rsidRPr="001406EF">
        <w:t>Resources that are time limited and require an annual subscription payment to continue access to the resource.</w:t>
      </w:r>
    </w:p>
    <w:p w14:paraId="7437FE20" w14:textId="77777777" w:rsidR="001406EF" w:rsidRPr="001406EF" w:rsidRDefault="001406EF" w:rsidP="001406EF">
      <w:r w:rsidRPr="001406EF">
        <w:rPr>
          <w:b/>
          <w:bCs/>
        </w:rPr>
        <w:t>Web Content Accessibility Guidelines (WCAG):</w:t>
      </w:r>
    </w:p>
    <w:p w14:paraId="284B0668" w14:textId="16865EB8" w:rsidR="00881634" w:rsidRDefault="001406EF" w:rsidP="003C3347">
      <w:pPr>
        <w:ind w:left="720"/>
      </w:pPr>
      <w:r w:rsidRPr="001406EF">
        <w:t>Is a standard to define how to make Web content more accessible to people with disabilities. Although these guidelines cover a wide range of issues, they cannot address the needs of people with all types, degrees, and combinations of disability. These guidelines also make web content more usable for individuals with changing abilities due to aging and can improve usability for users in general. To find out more, go to </w:t>
      </w:r>
      <w:hyperlink r:id="rId67" w:history="1">
        <w:r w:rsidRPr="001406EF">
          <w:rPr>
            <w:rStyle w:val="Hyperlink"/>
          </w:rPr>
          <w:t>What is the WCAG standard</w:t>
        </w:r>
      </w:hyperlink>
      <w:r w:rsidRPr="001406EF">
        <w:t>.</w:t>
      </w:r>
    </w:p>
    <w:p w14:paraId="4C7D7F35" w14:textId="5184F26F" w:rsidR="005D43E1" w:rsidRDefault="00000000" w:rsidP="00881634">
      <w:r>
        <w:pict w14:anchorId="443572E1">
          <v:rect id="_x0000_i1030" style="width:0;height:.75pt" o:hralign="center" o:hrstd="t" o:hrnoshade="t" o:hr="t" fillcolor="#e1e1e1" stroked="f"/>
        </w:pict>
      </w:r>
    </w:p>
    <w:p w14:paraId="5927134E" w14:textId="77777777" w:rsidR="003C3347" w:rsidRDefault="003C3347">
      <w:pPr>
        <w:rPr>
          <w:rFonts w:asciiTheme="majorHAnsi" w:eastAsiaTheme="majorEastAsia" w:hAnsiTheme="majorHAnsi" w:cstheme="majorBidi"/>
          <w:color w:val="0F4761" w:themeColor="accent1" w:themeShade="BF"/>
          <w:sz w:val="40"/>
          <w:szCs w:val="40"/>
        </w:rPr>
      </w:pPr>
      <w:r>
        <w:br w:type="page"/>
      </w:r>
    </w:p>
    <w:p w14:paraId="51B66E7A" w14:textId="24DD4EDC" w:rsidR="005A02C4" w:rsidRDefault="005A02C4" w:rsidP="005A02C4">
      <w:pPr>
        <w:pStyle w:val="Heading1"/>
      </w:pPr>
      <w:bookmarkStart w:id="99" w:name="_Toc240030529"/>
      <w:r w:rsidRPr="005A02C4">
        <w:lastRenderedPageBreak/>
        <w:t>About the Framework</w:t>
      </w:r>
      <w:bookmarkEnd w:id="99"/>
    </w:p>
    <w:p w14:paraId="5862DA1F" w14:textId="77777777" w:rsidR="00153639" w:rsidRDefault="00153639" w:rsidP="00065A4F">
      <w:pPr>
        <w:pStyle w:val="Heading2"/>
      </w:pPr>
      <w:bookmarkStart w:id="100" w:name="_Toc240030530"/>
      <w:r>
        <w:t>How to use the Framework</w:t>
      </w:r>
      <w:bookmarkEnd w:id="100"/>
    </w:p>
    <w:p w14:paraId="13899971" w14:textId="3B38240C" w:rsidR="00153639" w:rsidRDefault="00153639" w:rsidP="00153639">
      <w:r>
        <w:t>Use the Collection Development and Management Framework if you need guidance on:</w:t>
      </w:r>
    </w:p>
    <w:p w14:paraId="20D04C35" w14:textId="77777777" w:rsidR="00153639" w:rsidRDefault="00153639" w:rsidP="00065A4F">
      <w:pPr>
        <w:pStyle w:val="ListParagraph"/>
        <w:numPr>
          <w:ilvl w:val="0"/>
          <w:numId w:val="25"/>
        </w:numPr>
      </w:pPr>
      <w:r>
        <w:t>what to consider when selecting learning resources for your course</w:t>
      </w:r>
    </w:p>
    <w:p w14:paraId="72086405" w14:textId="77777777" w:rsidR="00153639" w:rsidRDefault="00153639" w:rsidP="00065A4F">
      <w:pPr>
        <w:pStyle w:val="ListParagraph"/>
        <w:numPr>
          <w:ilvl w:val="0"/>
          <w:numId w:val="25"/>
        </w:numPr>
      </w:pPr>
      <w:r>
        <w:t>how to request resources for the Library General Collection</w:t>
      </w:r>
    </w:p>
    <w:p w14:paraId="46F1FAB1" w14:textId="77777777" w:rsidR="00153639" w:rsidRDefault="00153639" w:rsidP="00065A4F">
      <w:pPr>
        <w:pStyle w:val="ListParagraph"/>
        <w:numPr>
          <w:ilvl w:val="0"/>
          <w:numId w:val="25"/>
        </w:numPr>
      </w:pPr>
      <w:r>
        <w:t>how requests are evaluated, and how long it might take for decisions to be made and actioned</w:t>
      </w:r>
    </w:p>
    <w:p w14:paraId="4C2B4146" w14:textId="77777777" w:rsidR="00153639" w:rsidRDefault="00153639" w:rsidP="00065A4F">
      <w:pPr>
        <w:pStyle w:val="ListParagraph"/>
        <w:numPr>
          <w:ilvl w:val="0"/>
          <w:numId w:val="25"/>
        </w:numPr>
      </w:pPr>
      <w:r>
        <w:t xml:space="preserve">what to do when donating items to the </w:t>
      </w:r>
      <w:proofErr w:type="gramStart"/>
      <w:r>
        <w:t>Library</w:t>
      </w:r>
      <w:proofErr w:type="gramEnd"/>
    </w:p>
    <w:p w14:paraId="327406A1" w14:textId="77777777" w:rsidR="00153639" w:rsidRDefault="00153639" w:rsidP="00065A4F">
      <w:pPr>
        <w:pStyle w:val="ListParagraph"/>
        <w:numPr>
          <w:ilvl w:val="0"/>
          <w:numId w:val="25"/>
        </w:numPr>
      </w:pPr>
      <w:r>
        <w:t>how to access the Library Collection.</w:t>
      </w:r>
    </w:p>
    <w:p w14:paraId="30149F43" w14:textId="4EAB9542" w:rsidR="00153639" w:rsidRDefault="00153639" w:rsidP="00153639">
      <w:r>
        <w:t>The Framework also gives you an insight into:</w:t>
      </w:r>
    </w:p>
    <w:p w14:paraId="222EAAA1" w14:textId="77777777" w:rsidR="00153639" w:rsidRDefault="00153639" w:rsidP="00065A4F">
      <w:pPr>
        <w:pStyle w:val="ListParagraph"/>
        <w:numPr>
          <w:ilvl w:val="0"/>
          <w:numId w:val="26"/>
        </w:numPr>
      </w:pPr>
      <w:r>
        <w:t xml:space="preserve">how the </w:t>
      </w:r>
      <w:proofErr w:type="gramStart"/>
      <w:r>
        <w:t>Library</w:t>
      </w:r>
      <w:proofErr w:type="gramEnd"/>
      <w:r>
        <w:t xml:space="preserve"> selects new resources to add to the General Collection</w:t>
      </w:r>
    </w:p>
    <w:p w14:paraId="73549B6E" w14:textId="77777777" w:rsidR="00153639" w:rsidRDefault="00153639" w:rsidP="00065A4F">
      <w:pPr>
        <w:pStyle w:val="ListParagraph"/>
        <w:numPr>
          <w:ilvl w:val="0"/>
          <w:numId w:val="26"/>
        </w:numPr>
      </w:pPr>
      <w:r>
        <w:t>our approach to donations</w:t>
      </w:r>
    </w:p>
    <w:p w14:paraId="0FDBCCF7" w14:textId="77777777" w:rsidR="00153639" w:rsidRDefault="00153639" w:rsidP="00065A4F">
      <w:pPr>
        <w:pStyle w:val="ListParagraph"/>
        <w:numPr>
          <w:ilvl w:val="0"/>
          <w:numId w:val="26"/>
        </w:numPr>
      </w:pPr>
      <w:r>
        <w:t xml:space="preserve">how the </w:t>
      </w:r>
      <w:proofErr w:type="gramStart"/>
      <w:r>
        <w:t>Library</w:t>
      </w:r>
      <w:proofErr w:type="gramEnd"/>
      <w:r>
        <w:t xml:space="preserve"> collections budget impacts how we develop and manage the General Collection</w:t>
      </w:r>
    </w:p>
    <w:p w14:paraId="7E52D8E6" w14:textId="77777777" w:rsidR="00153639" w:rsidRDefault="00153639" w:rsidP="00065A4F">
      <w:pPr>
        <w:pStyle w:val="ListParagraph"/>
        <w:numPr>
          <w:ilvl w:val="0"/>
          <w:numId w:val="26"/>
        </w:numPr>
      </w:pPr>
      <w:r>
        <w:t>how we review the Library General Collection and make decisions about which resources to keep, cancel or remove from the collection.</w:t>
      </w:r>
    </w:p>
    <w:p w14:paraId="65B2CB5C" w14:textId="4B57E019" w:rsidR="00153639" w:rsidRDefault="00153639" w:rsidP="00065A4F">
      <w:pPr>
        <w:pStyle w:val="Heading2"/>
      </w:pPr>
      <w:bookmarkStart w:id="101" w:name="_Toc240030531"/>
      <w:r>
        <w:t>Reviews and responsibilities</w:t>
      </w:r>
      <w:bookmarkEnd w:id="101"/>
    </w:p>
    <w:p w14:paraId="6DB48B87" w14:textId="51AFF0B9" w:rsidR="00F60F05" w:rsidRPr="00F60F05" w:rsidRDefault="00F60F05" w:rsidP="00F60F05">
      <w:r w:rsidRPr="00F60F05">
        <w:t>The Collection Development and Management Framework is updated as required. The review for minor amendments is done at least once a year.</w:t>
      </w:r>
    </w:p>
    <w:p w14:paraId="4259A63D" w14:textId="77777777" w:rsidR="00F60F05" w:rsidRPr="00F60F05" w:rsidRDefault="00F60F05" w:rsidP="00F60F05">
      <w:r w:rsidRPr="00F60F05">
        <w:t>Associate Director, Library Collections is responsible for the Collection Development and Management Framework. Feedback can be provided to the Associate Director or Senior Coordinator, Collection Development via any Library communication channel.</w:t>
      </w:r>
    </w:p>
    <w:p w14:paraId="044B5718" w14:textId="77777777" w:rsidR="00F60F05" w:rsidRPr="00F60F05" w:rsidRDefault="00F60F05" w:rsidP="00F60F05">
      <w:r w:rsidRPr="00F60F05">
        <w:t>Appeals based on the application of the Collection Development and Management Framework can be lodged with the Executive Director, Library Services.</w:t>
      </w:r>
    </w:p>
    <w:tbl>
      <w:tblPr>
        <w:tblStyle w:val="PlainTable1"/>
        <w:tblW w:w="5000" w:type="pct"/>
        <w:tblLook w:val="04A0" w:firstRow="1" w:lastRow="0" w:firstColumn="1" w:lastColumn="0" w:noHBand="0" w:noVBand="1"/>
      </w:tblPr>
      <w:tblGrid>
        <w:gridCol w:w="1117"/>
        <w:gridCol w:w="1511"/>
        <w:gridCol w:w="2462"/>
        <w:gridCol w:w="3926"/>
      </w:tblGrid>
      <w:tr w:rsidR="00F60F05" w:rsidRPr="00F60F05" w14:paraId="25FFFF29" w14:textId="77777777" w:rsidTr="670EFB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58DA88" w14:textId="77777777" w:rsidR="00F60F05" w:rsidRPr="00F60F05" w:rsidRDefault="00F60F05" w:rsidP="00F60F05">
            <w:pPr>
              <w:spacing w:after="160" w:line="278" w:lineRule="auto"/>
            </w:pPr>
            <w:r w:rsidRPr="00F60F05">
              <w:t>Version</w:t>
            </w:r>
          </w:p>
        </w:tc>
        <w:tc>
          <w:tcPr>
            <w:tcW w:w="0" w:type="auto"/>
            <w:hideMark/>
          </w:tcPr>
          <w:p w14:paraId="40C470B1" w14:textId="77777777" w:rsidR="00F60F05" w:rsidRPr="00F60F05" w:rsidRDefault="00F60F05" w:rsidP="00F60F05">
            <w:pPr>
              <w:spacing w:after="160" w:line="278" w:lineRule="auto"/>
              <w:cnfStyle w:val="100000000000" w:firstRow="1" w:lastRow="0" w:firstColumn="0" w:lastColumn="0" w:oddVBand="0" w:evenVBand="0" w:oddHBand="0" w:evenHBand="0" w:firstRowFirstColumn="0" w:firstRowLastColumn="0" w:lastRowFirstColumn="0" w:lastRowLastColumn="0"/>
            </w:pPr>
            <w:r w:rsidRPr="00F60F05">
              <w:t>Date</w:t>
            </w:r>
          </w:p>
        </w:tc>
        <w:tc>
          <w:tcPr>
            <w:tcW w:w="0" w:type="auto"/>
            <w:hideMark/>
          </w:tcPr>
          <w:p w14:paraId="4B24159C" w14:textId="77777777" w:rsidR="00F60F05" w:rsidRPr="00F60F05" w:rsidRDefault="00F60F05" w:rsidP="00F60F05">
            <w:pPr>
              <w:spacing w:after="160" w:line="278" w:lineRule="auto"/>
              <w:cnfStyle w:val="100000000000" w:firstRow="1" w:lastRow="0" w:firstColumn="0" w:lastColumn="0" w:oddVBand="0" w:evenVBand="0" w:oddHBand="0" w:evenHBand="0" w:firstRowFirstColumn="0" w:firstRowLastColumn="0" w:lastRowFirstColumn="0" w:lastRowLastColumn="0"/>
            </w:pPr>
            <w:r w:rsidRPr="00F60F05">
              <w:t>Comment</w:t>
            </w:r>
          </w:p>
        </w:tc>
        <w:tc>
          <w:tcPr>
            <w:tcW w:w="0" w:type="auto"/>
            <w:hideMark/>
          </w:tcPr>
          <w:p w14:paraId="425DDD4F" w14:textId="77777777" w:rsidR="00F60F05" w:rsidRPr="00F60F05" w:rsidRDefault="00F60F05" w:rsidP="00F60F05">
            <w:pPr>
              <w:spacing w:after="160" w:line="278" w:lineRule="auto"/>
              <w:cnfStyle w:val="100000000000" w:firstRow="1" w:lastRow="0" w:firstColumn="0" w:lastColumn="0" w:oddVBand="0" w:evenVBand="0" w:oddHBand="0" w:evenHBand="0" w:firstRowFirstColumn="0" w:firstRowLastColumn="0" w:lastRowFirstColumn="0" w:lastRowLastColumn="0"/>
            </w:pPr>
            <w:r w:rsidRPr="00F60F05">
              <w:t>Editor</w:t>
            </w:r>
          </w:p>
        </w:tc>
      </w:tr>
      <w:tr w:rsidR="000652BB" w:rsidRPr="00F60F05" w14:paraId="36796122" w14:textId="77777777" w:rsidTr="670EF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8521629" w14:textId="68E9CC6A" w:rsidR="000652BB" w:rsidRPr="00F60F05" w:rsidRDefault="00C44549" w:rsidP="00F60F05">
            <w:r>
              <w:t>V. 0.1</w:t>
            </w:r>
          </w:p>
        </w:tc>
        <w:tc>
          <w:tcPr>
            <w:tcW w:w="0" w:type="auto"/>
          </w:tcPr>
          <w:p w14:paraId="6028F8FC" w14:textId="6C53FA70" w:rsidR="000652BB" w:rsidRDefault="00C44549" w:rsidP="00F60F05">
            <w:pPr>
              <w:cnfStyle w:val="000000100000" w:firstRow="0" w:lastRow="0" w:firstColumn="0" w:lastColumn="0" w:oddVBand="0" w:evenVBand="0" w:oddHBand="1" w:evenHBand="0" w:firstRowFirstColumn="0" w:firstRowLastColumn="0" w:lastRowFirstColumn="0" w:lastRowLastColumn="0"/>
            </w:pPr>
            <w:r>
              <w:t>1/10/2025</w:t>
            </w:r>
          </w:p>
        </w:tc>
        <w:tc>
          <w:tcPr>
            <w:tcW w:w="0" w:type="auto"/>
          </w:tcPr>
          <w:p w14:paraId="1EE4D070" w14:textId="52D2EA81" w:rsidR="000652BB" w:rsidRPr="00F60F05" w:rsidRDefault="00C44549" w:rsidP="00F60F05">
            <w:pPr>
              <w:cnfStyle w:val="000000100000" w:firstRow="0" w:lastRow="0" w:firstColumn="0" w:lastColumn="0" w:oddVBand="0" w:evenVBand="0" w:oddHBand="1" w:evenHBand="0" w:firstRowFirstColumn="0" w:firstRowLastColumn="0" w:lastRowFirstColumn="0" w:lastRowLastColumn="0"/>
            </w:pPr>
            <w:r w:rsidRPr="00F60F05">
              <w:t>Draft to final version</w:t>
            </w:r>
          </w:p>
        </w:tc>
        <w:tc>
          <w:tcPr>
            <w:tcW w:w="0" w:type="auto"/>
          </w:tcPr>
          <w:p w14:paraId="4B1D19F3" w14:textId="194CAEAD" w:rsidR="000652BB" w:rsidRPr="00F60F05" w:rsidRDefault="00C44549" w:rsidP="00F60F05">
            <w:pPr>
              <w:cnfStyle w:val="000000100000" w:firstRow="0" w:lastRow="0" w:firstColumn="0" w:lastColumn="0" w:oddVBand="0" w:evenVBand="0" w:oddHBand="1" w:evenHBand="0" w:firstRowFirstColumn="0" w:firstRowLastColumn="0" w:lastRowFirstColumn="0" w:lastRowLastColumn="0"/>
            </w:pPr>
            <w:r w:rsidRPr="00F60F05">
              <w:t>Alice Fahey and Arlene O'Sullivan</w:t>
            </w:r>
          </w:p>
        </w:tc>
      </w:tr>
      <w:tr w:rsidR="00F60F05" w:rsidRPr="00F60F05" w14:paraId="6258EBBE" w14:textId="77777777" w:rsidTr="670EFBD3">
        <w:tc>
          <w:tcPr>
            <w:cnfStyle w:val="001000000000" w:firstRow="0" w:lastRow="0" w:firstColumn="1" w:lastColumn="0" w:oddVBand="0" w:evenVBand="0" w:oddHBand="0" w:evenHBand="0" w:firstRowFirstColumn="0" w:firstRowLastColumn="0" w:lastRowFirstColumn="0" w:lastRowLastColumn="0"/>
            <w:tcW w:w="0" w:type="auto"/>
            <w:hideMark/>
          </w:tcPr>
          <w:p w14:paraId="68EC8B1A" w14:textId="53A94EC5" w:rsidR="00F60F05" w:rsidRPr="00F60F05" w:rsidRDefault="00F60F05" w:rsidP="00F60F05">
            <w:pPr>
              <w:spacing w:after="160" w:line="278" w:lineRule="auto"/>
            </w:pPr>
            <w:r w:rsidRPr="00F60F05">
              <w:t>v.1</w:t>
            </w:r>
            <w:r w:rsidR="00BF5A10">
              <w:t>.0</w:t>
            </w:r>
          </w:p>
        </w:tc>
        <w:tc>
          <w:tcPr>
            <w:tcW w:w="0" w:type="auto"/>
            <w:hideMark/>
          </w:tcPr>
          <w:p w14:paraId="55A16206" w14:textId="1EC8C5B2" w:rsidR="00F60F05" w:rsidRPr="00F60F05" w:rsidRDefault="00CB4506" w:rsidP="670EFBD3">
            <w:pPr>
              <w:spacing w:after="160" w:line="278" w:lineRule="auto"/>
              <w:cnfStyle w:val="000000000000" w:firstRow="0" w:lastRow="0" w:firstColumn="0" w:lastColumn="0" w:oddVBand="0" w:evenVBand="0" w:oddHBand="0" w:evenHBand="0" w:firstRowFirstColumn="0" w:firstRowLastColumn="0" w:lastRowFirstColumn="0" w:lastRowLastColumn="0"/>
            </w:pPr>
            <w:r>
              <w:t>1</w:t>
            </w:r>
            <w:r w:rsidR="00CE0D09">
              <w:t>1</w:t>
            </w:r>
            <w:r w:rsidR="40823384">
              <w:t>/</w:t>
            </w:r>
            <w:r>
              <w:t>09</w:t>
            </w:r>
            <w:r w:rsidR="40823384">
              <w:t>/202</w:t>
            </w:r>
            <w:r w:rsidR="6670CFEC">
              <w:t>6</w:t>
            </w:r>
          </w:p>
        </w:tc>
        <w:tc>
          <w:tcPr>
            <w:tcW w:w="0" w:type="auto"/>
            <w:hideMark/>
          </w:tcPr>
          <w:p w14:paraId="2B3A6A81" w14:textId="7A975571" w:rsidR="00F60F05" w:rsidRPr="00F60F05" w:rsidRDefault="00C44549" w:rsidP="00F60F05">
            <w:pPr>
              <w:spacing w:after="160" w:line="278" w:lineRule="auto"/>
              <w:cnfStyle w:val="000000000000" w:firstRow="0" w:lastRow="0" w:firstColumn="0" w:lastColumn="0" w:oddVBand="0" w:evenVBand="0" w:oddHBand="0" w:evenHBand="0" w:firstRowFirstColumn="0" w:firstRowLastColumn="0" w:lastRowFirstColumn="0" w:lastRowLastColumn="0"/>
            </w:pPr>
            <w:r>
              <w:t>Final version</w:t>
            </w:r>
          </w:p>
        </w:tc>
        <w:tc>
          <w:tcPr>
            <w:tcW w:w="0" w:type="auto"/>
            <w:hideMark/>
          </w:tcPr>
          <w:p w14:paraId="7B14A709" w14:textId="77777777" w:rsidR="00F60F05" w:rsidRPr="00F60F05" w:rsidRDefault="00F60F05" w:rsidP="00F60F05">
            <w:pPr>
              <w:spacing w:after="160" w:line="278" w:lineRule="auto"/>
              <w:cnfStyle w:val="000000000000" w:firstRow="0" w:lastRow="0" w:firstColumn="0" w:lastColumn="0" w:oddVBand="0" w:evenVBand="0" w:oddHBand="0" w:evenHBand="0" w:firstRowFirstColumn="0" w:firstRowLastColumn="0" w:lastRowFirstColumn="0" w:lastRowLastColumn="0"/>
            </w:pPr>
            <w:r w:rsidRPr="00F60F05">
              <w:t>Alice Fahey and Arlene O'Sullivan</w:t>
            </w:r>
          </w:p>
        </w:tc>
      </w:tr>
    </w:tbl>
    <w:p w14:paraId="3B95E244" w14:textId="77777777" w:rsidR="005A02C4" w:rsidRPr="005A02C4" w:rsidRDefault="005A02C4" w:rsidP="005A02C4"/>
    <w:sectPr w:rsidR="005A02C4" w:rsidRPr="005A02C4">
      <w:footerReference w:type="default" r:id="rId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25AA2" w14:textId="77777777" w:rsidR="00F13E74" w:rsidRDefault="00F13E74" w:rsidP="00CF074B">
      <w:pPr>
        <w:spacing w:after="0" w:line="240" w:lineRule="auto"/>
      </w:pPr>
      <w:r>
        <w:separator/>
      </w:r>
    </w:p>
  </w:endnote>
  <w:endnote w:type="continuationSeparator" w:id="0">
    <w:p w14:paraId="69EC0EB8" w14:textId="77777777" w:rsidR="00F13E74" w:rsidRDefault="00F13E74" w:rsidP="00CF0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02D45" w14:textId="39A5924C" w:rsidR="006730B0" w:rsidRDefault="00000000">
    <w:pPr>
      <w:pStyle w:val="Footer"/>
      <w:rPr>
        <w:sz w:val="18"/>
        <w:szCs w:val="18"/>
        <w:lang w:val="en-US"/>
      </w:rPr>
    </w:pPr>
    <w:r>
      <w:rPr>
        <w:sz w:val="18"/>
        <w:szCs w:val="18"/>
        <w:lang w:val="en-US"/>
      </w:rPr>
      <w:pict w14:anchorId="1FEA4C79">
        <v:rect id="_x0000_i1031" style="width:0;height:1.5pt" o:hralign="center" o:hrstd="t" o:hr="t" fillcolor="#a0a0a0" stroked="f"/>
      </w:pict>
    </w:r>
  </w:p>
  <w:p w14:paraId="693FEAB1" w14:textId="0617CC95" w:rsidR="00CF074B" w:rsidRPr="00300D40" w:rsidRDefault="00B81656">
    <w:pPr>
      <w:pStyle w:val="Footer"/>
      <w:rPr>
        <w:sz w:val="18"/>
        <w:szCs w:val="18"/>
        <w:lang w:val="en-US"/>
      </w:rPr>
    </w:pPr>
    <w:r>
      <w:rPr>
        <w:sz w:val="18"/>
        <w:szCs w:val="18"/>
        <w:lang w:val="en-US"/>
      </w:rPr>
      <w:t>RMIT University Library</w:t>
    </w:r>
    <w:r w:rsidR="00AA627D" w:rsidRPr="00AA627D">
      <w:rPr>
        <w:sz w:val="18"/>
        <w:szCs w:val="18"/>
        <w:lang w:val="en-US"/>
      </w:rPr>
      <w:ptab w:relativeTo="margin" w:alignment="center" w:leader="none"/>
    </w:r>
    <w:r w:rsidR="00870F8C">
      <w:rPr>
        <w:sz w:val="18"/>
        <w:szCs w:val="18"/>
        <w:lang w:val="en-US"/>
      </w:rPr>
      <w:br/>
    </w:r>
    <w:r>
      <w:rPr>
        <w:sz w:val="18"/>
        <w:szCs w:val="18"/>
        <w:lang w:val="en-US"/>
      </w:rPr>
      <w:t xml:space="preserve">Online version: </w:t>
    </w:r>
    <w:hyperlink r:id="rId1" w:history="1">
      <w:r w:rsidR="00870F8C" w:rsidRPr="00870F8C">
        <w:rPr>
          <w:rStyle w:val="Hyperlink"/>
          <w:sz w:val="18"/>
          <w:szCs w:val="18"/>
        </w:rPr>
        <w:t>Collection Development Framework - RMIT University</w:t>
      </w:r>
    </w:hyperlink>
    <w:r w:rsidR="00870F8C" w:rsidRPr="00870F8C">
      <w:rPr>
        <w:sz w:val="18"/>
        <w:szCs w:val="18"/>
        <w:lang w:val="en-US"/>
      </w:rPr>
      <w:t xml:space="preserve"> </w:t>
    </w:r>
    <w:r w:rsidR="00AA627D" w:rsidRPr="00AA627D">
      <w:rPr>
        <w:sz w:val="18"/>
        <w:szCs w:val="18"/>
        <w:lang w:val="en-US"/>
      </w:rPr>
      <w:ptab w:relativeTo="margin" w:alignment="right" w:leader="none"/>
    </w:r>
    <w:sdt>
      <w:sdtPr>
        <w:rPr>
          <w:sz w:val="18"/>
          <w:szCs w:val="18"/>
        </w:rPr>
        <w:id w:val="-185292611"/>
        <w:docPartObj>
          <w:docPartGallery w:val="Page Numbers (Bottom of Page)"/>
          <w:docPartUnique/>
        </w:docPartObj>
      </w:sdtPr>
      <w:sdtContent>
        <w:sdt>
          <w:sdtPr>
            <w:rPr>
              <w:sz w:val="18"/>
              <w:szCs w:val="18"/>
            </w:rPr>
            <w:id w:val="-1769616900"/>
            <w:docPartObj>
              <w:docPartGallery w:val="Page Numbers (Top of Page)"/>
              <w:docPartUnique/>
            </w:docPartObj>
          </w:sdtPr>
          <w:sdtContent>
            <w:r w:rsidRPr="00B81656">
              <w:rPr>
                <w:sz w:val="18"/>
                <w:szCs w:val="18"/>
              </w:rPr>
              <w:t xml:space="preserve">Page </w:t>
            </w:r>
            <w:r w:rsidRPr="00B81656">
              <w:rPr>
                <w:b/>
                <w:bCs/>
                <w:sz w:val="18"/>
                <w:szCs w:val="18"/>
              </w:rPr>
              <w:fldChar w:fldCharType="begin"/>
            </w:r>
            <w:r w:rsidRPr="00B81656">
              <w:rPr>
                <w:b/>
                <w:bCs/>
                <w:sz w:val="18"/>
                <w:szCs w:val="18"/>
              </w:rPr>
              <w:instrText xml:space="preserve"> PAGE </w:instrText>
            </w:r>
            <w:r w:rsidRPr="00B81656">
              <w:rPr>
                <w:b/>
                <w:bCs/>
                <w:sz w:val="18"/>
                <w:szCs w:val="18"/>
              </w:rPr>
              <w:fldChar w:fldCharType="separate"/>
            </w:r>
            <w:r w:rsidRPr="00B81656">
              <w:rPr>
                <w:b/>
                <w:bCs/>
                <w:sz w:val="18"/>
                <w:szCs w:val="18"/>
              </w:rPr>
              <w:t>1</w:t>
            </w:r>
            <w:r w:rsidRPr="00B81656">
              <w:rPr>
                <w:b/>
                <w:bCs/>
                <w:sz w:val="18"/>
                <w:szCs w:val="18"/>
              </w:rPr>
              <w:fldChar w:fldCharType="end"/>
            </w:r>
            <w:r w:rsidRPr="00B81656">
              <w:rPr>
                <w:sz w:val="18"/>
                <w:szCs w:val="18"/>
              </w:rPr>
              <w:t xml:space="preserve"> of </w:t>
            </w:r>
            <w:r w:rsidRPr="00B81656">
              <w:rPr>
                <w:b/>
                <w:bCs/>
                <w:sz w:val="18"/>
                <w:szCs w:val="18"/>
              </w:rPr>
              <w:fldChar w:fldCharType="begin"/>
            </w:r>
            <w:r w:rsidRPr="00B81656">
              <w:rPr>
                <w:b/>
                <w:bCs/>
                <w:sz w:val="18"/>
                <w:szCs w:val="18"/>
              </w:rPr>
              <w:instrText xml:space="preserve"> NUMPAGES  </w:instrText>
            </w:r>
            <w:r w:rsidRPr="00B81656">
              <w:rPr>
                <w:b/>
                <w:bCs/>
                <w:sz w:val="18"/>
                <w:szCs w:val="18"/>
              </w:rPr>
              <w:fldChar w:fldCharType="separate"/>
            </w:r>
            <w:r w:rsidRPr="00B81656">
              <w:rPr>
                <w:b/>
                <w:bCs/>
                <w:sz w:val="18"/>
                <w:szCs w:val="18"/>
              </w:rPr>
              <w:t>39</w:t>
            </w:r>
            <w:r w:rsidRPr="00B81656">
              <w:rPr>
                <w:b/>
                <w:bCs/>
                <w:sz w:val="18"/>
                <w:szCs w:val="18"/>
              </w:rPr>
              <w:fldChar w:fldCharType="end"/>
            </w:r>
          </w:sdtContent>
        </w:sdt>
      </w:sdtContent>
    </w:sdt>
    <w:r w:rsidRPr="00B81656">
      <w:rPr>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25CB7" w14:textId="77777777" w:rsidR="00F13E74" w:rsidRDefault="00F13E74" w:rsidP="00CF074B">
      <w:pPr>
        <w:spacing w:after="0" w:line="240" w:lineRule="auto"/>
      </w:pPr>
      <w:r>
        <w:separator/>
      </w:r>
    </w:p>
  </w:footnote>
  <w:footnote w:type="continuationSeparator" w:id="0">
    <w:p w14:paraId="2FE28D7B" w14:textId="77777777" w:rsidR="00F13E74" w:rsidRDefault="00F13E74" w:rsidP="00CF074B">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l9dLDxB1qI/5nG" int2:id="a1LC2XuO">
      <int2:state int2:value="Rejected" int2:type="spell"/>
    </int2:textHash>
    <int2:textHash int2:hashCode="Oa/Wue5/AGpc9X" int2:id="HJV7rGua">
      <int2:state int2:value="Rejected" int2:type="spell"/>
    </int2:textHash>
    <int2:textHash int2:hashCode="zoKbL7tryxQI/0" int2:id="aMWsfTWU">
      <int2:state int2:value="Rejected" int2:type="style"/>
    </int2:textHash>
    <int2:textHash int2:hashCode="v2/gfCA6JChwmm" int2:id="phCVfaJQ">
      <int2:state int2:value="Rejected" int2:type="spell"/>
    </int2:textHash>
    <int2:bookmark int2:bookmarkName="_Int_8suZKvCN" int2:invalidationBookmarkName="" int2:hashCode="uBAPW6i9BIp88R" int2:id="mCw88kd3">
      <int2:state int2:value="Rejected" int2:type="gram"/>
    </int2:bookmark>
    <int2:bookmark int2:bookmarkName="_Int_XytYU94F" int2:invalidationBookmarkName="" int2:hashCode="uBAPW6i9BIp88R" int2:id="WAZRDE2e">
      <int2:state int2:value="Rejected" int2:type="gram"/>
    </int2:bookmark>
    <int2:bookmark int2:bookmarkName="_Int_c9w5PNdx" int2:invalidationBookmarkName="" int2:hashCode="uBAPW6i9BIp88R" int2:id="3gnEBjZO">
      <int2:state int2:value="Rejected" int2:type="gram"/>
    </int2:bookmark>
    <int2:bookmark int2:bookmarkName="_Int_uEfZzYXG" int2:invalidationBookmarkName="" int2:hashCode="uBAPW6i9BIp88R" int2:id="34JSHhkz">
      <int2:state int2:value="Rejected" int2:type="gram"/>
    </int2:bookmark>
    <int2:bookmark int2:bookmarkName="_Int_kawK6laU" int2:invalidationBookmarkName="" int2:hashCode="uBAPW6i9BIp88R" int2:id="EbicrwlN">
      <int2:state int2:value="Rejected" int2:type="gram"/>
    </int2:bookmark>
    <int2:bookmark int2:bookmarkName="_Int_iorkp3wE" int2:invalidationBookmarkName="" int2:hashCode="uBAPW6i9BIp88R" int2:id="uyxoEM8R">
      <int2:state int2:value="Rejected" int2:type="gram"/>
    </int2:bookmark>
    <int2:bookmark int2:bookmarkName="_Int_9tUIAXgn" int2:invalidationBookmarkName="" int2:hashCode="uBAPW6i9BIp88R" int2:id="GX5VpLpa">
      <int2:state int2:value="Rejected" int2:type="gram"/>
    </int2:bookmark>
    <int2:bookmark int2:bookmarkName="_Int_bRSkFkwI" int2:invalidationBookmarkName="" int2:hashCode="86FQI3kIOWXo+R" int2:id="DCF1FV8l">
      <int2:state int2:value="Rejected" int2:type="gram"/>
    </int2:bookmark>
    <int2:bookmark int2:bookmarkName="_Int_immrT84A" int2:invalidationBookmarkName="" int2:hashCode="k/CbUt1EEWSFdI" int2:id="3YSslnyN">
      <int2:state int2:value="Rejected" int2:type="gram"/>
    </int2:bookmark>
    <int2:bookmark int2:bookmarkName="_Int_PUP1ACUj" int2:invalidationBookmarkName="" int2:hashCode="uBAPW6i9BIp88R" int2:id="HIXlVjmF">
      <int2:state int2:value="Rejected" int2:type="gram"/>
    </int2:bookmark>
    <int2:bookmark int2:bookmarkName="_Int_PwXP8IgU" int2:invalidationBookmarkName="" int2:hashCode="uBAPW6i9BIp88R" int2:id="oFzKAL4V">
      <int2:state int2:value="Rejected" int2:type="gram"/>
    </int2:bookmark>
    <int2:bookmark int2:bookmarkName="_Int_jfIIORpt" int2:invalidationBookmarkName="" int2:hashCode="uBAPW6i9BIp88R" int2:id="d84YlD5K">
      <int2:state int2:value="Rejected" int2:type="gram"/>
    </int2:bookmark>
    <int2:bookmark int2:bookmarkName="_Int_oS1ykzDp" int2:invalidationBookmarkName="" int2:hashCode="uBAPW6i9BIp88R" int2:id="hUuPcpj1">
      <int2:state int2:value="Rejected" int2:type="gram"/>
    </int2:bookmark>
    <int2:bookmark int2:bookmarkName="_Int_bA2qOzfG" int2:invalidationBookmarkName="" int2:hashCode="uBAPW6i9BIp88R" int2:id="9AG5U6ba">
      <int2:state int2:value="Rejected" int2:type="gram"/>
    </int2:bookmark>
    <int2:bookmark int2:bookmarkName="_Int_gWrqPTsA" int2:invalidationBookmarkName="" int2:hashCode="dDFPwJA+t+Kcmm" int2:id="oy1Sv3Gs">
      <int2:state int2:value="Rejected" int2:type="gram"/>
    </int2:bookmark>
    <int2:bookmark int2:bookmarkName="_Int_vKsAJ5xi" int2:invalidationBookmarkName="" int2:hashCode="uBAPW6i9BIp88R" int2:id="P9vq1F7B">
      <int2:state int2:value="Rejected" int2:type="gram"/>
    </int2:bookmark>
    <int2:bookmark int2:bookmarkName="_Int_zEKNOCId" int2:invalidationBookmarkName="" int2:hashCode="yr4rOqp8N5koTG" int2:id="wljP1mBd">
      <int2:state int2:value="Rejected" int2:type="gram"/>
    </int2:bookmark>
    <int2:bookmark int2:bookmarkName="_Int_suIM2adr" int2:invalidationBookmarkName="" int2:hashCode="uBAPW6i9BIp88R" int2:id="97Hhqqm5">
      <int2:state int2:value="Rejected" int2:type="gram"/>
    </int2:bookmark>
    <int2:bookmark int2:bookmarkName="_Int_PB9zkhDE" int2:invalidationBookmarkName="" int2:hashCode="uBAPW6i9BIp88R" int2:id="ZTM4fzMI">
      <int2:state int2:value="Rejected" int2:type="gram"/>
    </int2:bookmark>
    <int2:bookmark int2:bookmarkName="_Int_Zw0P0ivd" int2:invalidationBookmarkName="" int2:hashCode="uBAPW6i9BIp88R" int2:id="ZOOWYQ4N">
      <int2:state int2:value="Rejected" int2:type="gram"/>
    </int2:bookmark>
    <int2:bookmark int2:bookmarkName="_Int_YDcc2xDF" int2:invalidationBookmarkName="" int2:hashCode="+9OfGHCMfoLVes" int2:id="BI2OjXi8">
      <int2:state int2:value="Rejected" int2:type="gram"/>
    </int2:bookmark>
    <int2:bookmark int2:bookmarkName="_Int_BZSrDxyI" int2:invalidationBookmarkName="" int2:hashCode="uBAPW6i9BIp88R" int2:id="eEr3NxKD">
      <int2:state int2:value="Rejected" int2:type="gram"/>
    </int2:bookmark>
    <int2:bookmark int2:bookmarkName="_Int_M8ZUy3G5" int2:invalidationBookmarkName="" int2:hashCode="uBAPW6i9BIp88R" int2:id="duIxaVaO">
      <int2:state int2:value="Rejected" int2:type="gram"/>
    </int2:bookmark>
    <int2:bookmark int2:bookmarkName="_Int_dOtUqhiH" int2:invalidationBookmarkName="" int2:hashCode="aFPJim9DWLv+0b" int2:id="J3lIBsCl">
      <int2:state int2:value="Rejected" int2:type="gram"/>
    </int2:bookmark>
    <int2:bookmark int2:bookmarkName="_Int_4S6q0un6" int2:invalidationBookmarkName="" int2:hashCode="uBAPW6i9BIp88R" int2:id="Vhk9oM4g">
      <int2:state int2:value="Rejected" int2:type="gram"/>
    </int2:bookmark>
    <int2:bookmark int2:bookmarkName="_Int_jhXcR0XQ" int2:invalidationBookmarkName="" int2:hashCode="uBAPW6i9BIp88R" int2:id="FESF6yoE">
      <int2:state int2:value="Rejected" int2:type="gram"/>
    </int2:bookmark>
    <int2:bookmark int2:bookmarkName="_Int_Uti8SK5v" int2:invalidationBookmarkName="" int2:hashCode="LNdIS8GxX8z/gi" int2:id="leYqokk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49F8"/>
    <w:multiLevelType w:val="hybridMultilevel"/>
    <w:tmpl w:val="FE5E1E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AA0AEE"/>
    <w:multiLevelType w:val="hybridMultilevel"/>
    <w:tmpl w:val="E3944F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4111C3"/>
    <w:multiLevelType w:val="hybridMultilevel"/>
    <w:tmpl w:val="10421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FE25E10"/>
    <w:multiLevelType w:val="hybridMultilevel"/>
    <w:tmpl w:val="BE24E1E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2B76DF1"/>
    <w:multiLevelType w:val="hybridMultilevel"/>
    <w:tmpl w:val="2702CD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9BE1C4F"/>
    <w:multiLevelType w:val="hybridMultilevel"/>
    <w:tmpl w:val="96023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B7D1A35"/>
    <w:multiLevelType w:val="hybridMultilevel"/>
    <w:tmpl w:val="279E1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BFB7FC1"/>
    <w:multiLevelType w:val="hybridMultilevel"/>
    <w:tmpl w:val="B6B6DF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D5608A0"/>
    <w:multiLevelType w:val="hybridMultilevel"/>
    <w:tmpl w:val="3B5C85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F1167EE"/>
    <w:multiLevelType w:val="hybridMultilevel"/>
    <w:tmpl w:val="B6D6B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5842CB"/>
    <w:multiLevelType w:val="hybridMultilevel"/>
    <w:tmpl w:val="5A501C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4962835"/>
    <w:multiLevelType w:val="hybridMultilevel"/>
    <w:tmpl w:val="6FF8F7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EA27BE3"/>
    <w:multiLevelType w:val="hybridMultilevel"/>
    <w:tmpl w:val="EA4276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F26596A"/>
    <w:multiLevelType w:val="hybridMultilevel"/>
    <w:tmpl w:val="1A660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4BC177D"/>
    <w:multiLevelType w:val="hybridMultilevel"/>
    <w:tmpl w:val="B0C4DE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5A4649F"/>
    <w:multiLevelType w:val="hybridMultilevel"/>
    <w:tmpl w:val="F084B4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5C97527"/>
    <w:multiLevelType w:val="hybridMultilevel"/>
    <w:tmpl w:val="14F8E238"/>
    <w:lvl w:ilvl="0" w:tplc="2E6430C2">
      <w:start w:val="1"/>
      <w:numFmt w:val="bullet"/>
      <w:lvlText w:val=""/>
      <w:lvlJc w:val="left"/>
      <w:pPr>
        <w:ind w:left="720" w:hanging="360"/>
      </w:pPr>
      <w:rPr>
        <w:rFonts w:ascii="Symbol" w:hAnsi="Symbol" w:hint="default"/>
      </w:rPr>
    </w:lvl>
    <w:lvl w:ilvl="1" w:tplc="CF94FCF4">
      <w:start w:val="1"/>
      <w:numFmt w:val="bullet"/>
      <w:lvlText w:val="o"/>
      <w:lvlJc w:val="left"/>
      <w:pPr>
        <w:ind w:left="1440" w:hanging="360"/>
      </w:pPr>
      <w:rPr>
        <w:rFonts w:ascii="Courier New" w:hAnsi="Courier New" w:hint="default"/>
      </w:rPr>
    </w:lvl>
    <w:lvl w:ilvl="2" w:tplc="A7FAC09A">
      <w:start w:val="1"/>
      <w:numFmt w:val="bullet"/>
      <w:lvlText w:val=""/>
      <w:lvlJc w:val="left"/>
      <w:pPr>
        <w:ind w:left="2160" w:hanging="360"/>
      </w:pPr>
      <w:rPr>
        <w:rFonts w:ascii="Wingdings" w:hAnsi="Wingdings" w:hint="default"/>
      </w:rPr>
    </w:lvl>
    <w:lvl w:ilvl="3" w:tplc="7EF642B0">
      <w:start w:val="1"/>
      <w:numFmt w:val="bullet"/>
      <w:lvlText w:val=""/>
      <w:lvlJc w:val="left"/>
      <w:pPr>
        <w:ind w:left="2880" w:hanging="360"/>
      </w:pPr>
      <w:rPr>
        <w:rFonts w:ascii="Symbol" w:hAnsi="Symbol" w:hint="default"/>
      </w:rPr>
    </w:lvl>
    <w:lvl w:ilvl="4" w:tplc="AAF62632">
      <w:start w:val="1"/>
      <w:numFmt w:val="bullet"/>
      <w:lvlText w:val="o"/>
      <w:lvlJc w:val="left"/>
      <w:pPr>
        <w:ind w:left="3600" w:hanging="360"/>
      </w:pPr>
      <w:rPr>
        <w:rFonts w:ascii="Courier New" w:hAnsi="Courier New" w:hint="default"/>
      </w:rPr>
    </w:lvl>
    <w:lvl w:ilvl="5" w:tplc="A0567118">
      <w:start w:val="1"/>
      <w:numFmt w:val="bullet"/>
      <w:lvlText w:val=""/>
      <w:lvlJc w:val="left"/>
      <w:pPr>
        <w:ind w:left="4320" w:hanging="360"/>
      </w:pPr>
      <w:rPr>
        <w:rFonts w:ascii="Wingdings" w:hAnsi="Wingdings" w:hint="default"/>
      </w:rPr>
    </w:lvl>
    <w:lvl w:ilvl="6" w:tplc="325653C4">
      <w:start w:val="1"/>
      <w:numFmt w:val="bullet"/>
      <w:lvlText w:val=""/>
      <w:lvlJc w:val="left"/>
      <w:pPr>
        <w:ind w:left="5040" w:hanging="360"/>
      </w:pPr>
      <w:rPr>
        <w:rFonts w:ascii="Symbol" w:hAnsi="Symbol" w:hint="default"/>
      </w:rPr>
    </w:lvl>
    <w:lvl w:ilvl="7" w:tplc="DE88C7A4">
      <w:start w:val="1"/>
      <w:numFmt w:val="bullet"/>
      <w:lvlText w:val="o"/>
      <w:lvlJc w:val="left"/>
      <w:pPr>
        <w:ind w:left="5760" w:hanging="360"/>
      </w:pPr>
      <w:rPr>
        <w:rFonts w:ascii="Courier New" w:hAnsi="Courier New" w:hint="default"/>
      </w:rPr>
    </w:lvl>
    <w:lvl w:ilvl="8" w:tplc="8B329CA8">
      <w:start w:val="1"/>
      <w:numFmt w:val="bullet"/>
      <w:lvlText w:val=""/>
      <w:lvlJc w:val="left"/>
      <w:pPr>
        <w:ind w:left="6480" w:hanging="360"/>
      </w:pPr>
      <w:rPr>
        <w:rFonts w:ascii="Wingdings" w:hAnsi="Wingdings" w:hint="default"/>
      </w:rPr>
    </w:lvl>
  </w:abstractNum>
  <w:abstractNum w:abstractNumId="17" w15:restartNumberingAfterBreak="0">
    <w:nsid w:val="50BC10B8"/>
    <w:multiLevelType w:val="hybridMultilevel"/>
    <w:tmpl w:val="3D7AEF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1462193"/>
    <w:multiLevelType w:val="hybridMultilevel"/>
    <w:tmpl w:val="81FAD6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C1B30A0"/>
    <w:multiLevelType w:val="hybridMultilevel"/>
    <w:tmpl w:val="4A36837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F101B0C"/>
    <w:multiLevelType w:val="hybridMultilevel"/>
    <w:tmpl w:val="AFB8DC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09B2C79"/>
    <w:multiLevelType w:val="hybridMultilevel"/>
    <w:tmpl w:val="8D9E5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2700B38"/>
    <w:multiLevelType w:val="hybridMultilevel"/>
    <w:tmpl w:val="12E098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7665A5F"/>
    <w:multiLevelType w:val="hybridMultilevel"/>
    <w:tmpl w:val="58A65A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A142EAC"/>
    <w:multiLevelType w:val="hybridMultilevel"/>
    <w:tmpl w:val="6CD0CC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F7E5FD4"/>
    <w:multiLevelType w:val="hybridMultilevel"/>
    <w:tmpl w:val="46D49B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49988574">
    <w:abstractNumId w:val="13"/>
  </w:num>
  <w:num w:numId="2" w16cid:durableId="1258444069">
    <w:abstractNumId w:val="4"/>
  </w:num>
  <w:num w:numId="3" w16cid:durableId="1359618358">
    <w:abstractNumId w:val="17"/>
  </w:num>
  <w:num w:numId="4" w16cid:durableId="836111456">
    <w:abstractNumId w:val="0"/>
  </w:num>
  <w:num w:numId="5" w16cid:durableId="392311729">
    <w:abstractNumId w:val="14"/>
  </w:num>
  <w:num w:numId="6" w16cid:durableId="726413017">
    <w:abstractNumId w:val="24"/>
  </w:num>
  <w:num w:numId="7" w16cid:durableId="1706101811">
    <w:abstractNumId w:val="12"/>
  </w:num>
  <w:num w:numId="8" w16cid:durableId="2037656836">
    <w:abstractNumId w:val="11"/>
  </w:num>
  <w:num w:numId="9" w16cid:durableId="1504317127">
    <w:abstractNumId w:val="3"/>
  </w:num>
  <w:num w:numId="10" w16cid:durableId="1197623527">
    <w:abstractNumId w:val="23"/>
  </w:num>
  <w:num w:numId="11" w16cid:durableId="1995798900">
    <w:abstractNumId w:val="6"/>
  </w:num>
  <w:num w:numId="12" w16cid:durableId="531304943">
    <w:abstractNumId w:val="5"/>
  </w:num>
  <w:num w:numId="13" w16cid:durableId="1267468274">
    <w:abstractNumId w:val="22"/>
  </w:num>
  <w:num w:numId="14" w16cid:durableId="1813447261">
    <w:abstractNumId w:val="15"/>
  </w:num>
  <w:num w:numId="15" w16cid:durableId="1905485146">
    <w:abstractNumId w:val="20"/>
  </w:num>
  <w:num w:numId="16" w16cid:durableId="1252010699">
    <w:abstractNumId w:val="21"/>
  </w:num>
  <w:num w:numId="17" w16cid:durableId="1453475790">
    <w:abstractNumId w:val="19"/>
  </w:num>
  <w:num w:numId="18" w16cid:durableId="965698029">
    <w:abstractNumId w:val="25"/>
  </w:num>
  <w:num w:numId="19" w16cid:durableId="1249460285">
    <w:abstractNumId w:val="7"/>
  </w:num>
  <w:num w:numId="20" w16cid:durableId="645745505">
    <w:abstractNumId w:val="1"/>
  </w:num>
  <w:num w:numId="21" w16cid:durableId="308172070">
    <w:abstractNumId w:val="18"/>
  </w:num>
  <w:num w:numId="22" w16cid:durableId="2131901071">
    <w:abstractNumId w:val="9"/>
  </w:num>
  <w:num w:numId="23" w16cid:durableId="1349019906">
    <w:abstractNumId w:val="8"/>
  </w:num>
  <w:num w:numId="24" w16cid:durableId="277757175">
    <w:abstractNumId w:val="16"/>
  </w:num>
  <w:num w:numId="25" w16cid:durableId="956831869">
    <w:abstractNumId w:val="2"/>
  </w:num>
  <w:num w:numId="26" w16cid:durableId="1750536393">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B70"/>
    <w:rsid w:val="00001194"/>
    <w:rsid w:val="00016E6A"/>
    <w:rsid w:val="00022B1C"/>
    <w:rsid w:val="00052897"/>
    <w:rsid w:val="00060604"/>
    <w:rsid w:val="000629DB"/>
    <w:rsid w:val="000652BB"/>
    <w:rsid w:val="00065A4F"/>
    <w:rsid w:val="000731B1"/>
    <w:rsid w:val="00077BDC"/>
    <w:rsid w:val="0009219E"/>
    <w:rsid w:val="000A55A8"/>
    <w:rsid w:val="000B2A64"/>
    <w:rsid w:val="000D541E"/>
    <w:rsid w:val="00123D42"/>
    <w:rsid w:val="0012431B"/>
    <w:rsid w:val="00124E3C"/>
    <w:rsid w:val="00134FE4"/>
    <w:rsid w:val="001406EF"/>
    <w:rsid w:val="00153639"/>
    <w:rsid w:val="00156031"/>
    <w:rsid w:val="001615B1"/>
    <w:rsid w:val="00184A4D"/>
    <w:rsid w:val="001A1495"/>
    <w:rsid w:val="001A1961"/>
    <w:rsid w:val="001C1192"/>
    <w:rsid w:val="001E56A9"/>
    <w:rsid w:val="001F6AF5"/>
    <w:rsid w:val="002053F6"/>
    <w:rsid w:val="002119A8"/>
    <w:rsid w:val="00250EB7"/>
    <w:rsid w:val="00272644"/>
    <w:rsid w:val="002A74CD"/>
    <w:rsid w:val="002F5005"/>
    <w:rsid w:val="002F51D6"/>
    <w:rsid w:val="00300B70"/>
    <w:rsid w:val="00300D40"/>
    <w:rsid w:val="00302AAC"/>
    <w:rsid w:val="003065B8"/>
    <w:rsid w:val="00312FE3"/>
    <w:rsid w:val="00314267"/>
    <w:rsid w:val="003775F2"/>
    <w:rsid w:val="003A0751"/>
    <w:rsid w:val="003B1F91"/>
    <w:rsid w:val="003C3347"/>
    <w:rsid w:val="003E02D3"/>
    <w:rsid w:val="004379B2"/>
    <w:rsid w:val="00440715"/>
    <w:rsid w:val="004410DF"/>
    <w:rsid w:val="00465A71"/>
    <w:rsid w:val="00476E53"/>
    <w:rsid w:val="004C51AF"/>
    <w:rsid w:val="004D45B2"/>
    <w:rsid w:val="004F5F97"/>
    <w:rsid w:val="00525FF1"/>
    <w:rsid w:val="0055143F"/>
    <w:rsid w:val="005A02C4"/>
    <w:rsid w:val="005D43E1"/>
    <w:rsid w:val="005E179C"/>
    <w:rsid w:val="005F7C31"/>
    <w:rsid w:val="006730B0"/>
    <w:rsid w:val="0067750E"/>
    <w:rsid w:val="00681E9C"/>
    <w:rsid w:val="0069027D"/>
    <w:rsid w:val="006A3492"/>
    <w:rsid w:val="006A3A75"/>
    <w:rsid w:val="006F4373"/>
    <w:rsid w:val="006F5209"/>
    <w:rsid w:val="006F6ED6"/>
    <w:rsid w:val="007024C4"/>
    <w:rsid w:val="00702511"/>
    <w:rsid w:val="00712D64"/>
    <w:rsid w:val="00721EDF"/>
    <w:rsid w:val="00731DE8"/>
    <w:rsid w:val="00732FEA"/>
    <w:rsid w:val="007643EB"/>
    <w:rsid w:val="007715D6"/>
    <w:rsid w:val="00780AA2"/>
    <w:rsid w:val="007A0347"/>
    <w:rsid w:val="007B1B4D"/>
    <w:rsid w:val="007D0079"/>
    <w:rsid w:val="007D7634"/>
    <w:rsid w:val="00830E71"/>
    <w:rsid w:val="008408CC"/>
    <w:rsid w:val="008464D2"/>
    <w:rsid w:val="00861CE1"/>
    <w:rsid w:val="008639B4"/>
    <w:rsid w:val="00870F8C"/>
    <w:rsid w:val="00881634"/>
    <w:rsid w:val="00895650"/>
    <w:rsid w:val="008B7814"/>
    <w:rsid w:val="008B7ADD"/>
    <w:rsid w:val="008D3A94"/>
    <w:rsid w:val="008E6D0C"/>
    <w:rsid w:val="008F61CC"/>
    <w:rsid w:val="00927B3A"/>
    <w:rsid w:val="00933A47"/>
    <w:rsid w:val="00953355"/>
    <w:rsid w:val="009572C3"/>
    <w:rsid w:val="00985AD1"/>
    <w:rsid w:val="009A13D6"/>
    <w:rsid w:val="009B5713"/>
    <w:rsid w:val="009C6320"/>
    <w:rsid w:val="009D4152"/>
    <w:rsid w:val="009F2D48"/>
    <w:rsid w:val="009F5230"/>
    <w:rsid w:val="00A04C0D"/>
    <w:rsid w:val="00A33E7A"/>
    <w:rsid w:val="00A43BEB"/>
    <w:rsid w:val="00A46DED"/>
    <w:rsid w:val="00AA627D"/>
    <w:rsid w:val="00AB3E6F"/>
    <w:rsid w:val="00AD560D"/>
    <w:rsid w:val="00B34459"/>
    <w:rsid w:val="00B37A63"/>
    <w:rsid w:val="00B61374"/>
    <w:rsid w:val="00B81656"/>
    <w:rsid w:val="00B84AF4"/>
    <w:rsid w:val="00BE36C6"/>
    <w:rsid w:val="00BF0874"/>
    <w:rsid w:val="00BF5A10"/>
    <w:rsid w:val="00C22A56"/>
    <w:rsid w:val="00C44549"/>
    <w:rsid w:val="00C66F9B"/>
    <w:rsid w:val="00CB4506"/>
    <w:rsid w:val="00CB6639"/>
    <w:rsid w:val="00CB7A40"/>
    <w:rsid w:val="00CE0D09"/>
    <w:rsid w:val="00CF074B"/>
    <w:rsid w:val="00CF23E7"/>
    <w:rsid w:val="00D026A3"/>
    <w:rsid w:val="00D75C4F"/>
    <w:rsid w:val="00D803D9"/>
    <w:rsid w:val="00D83793"/>
    <w:rsid w:val="00DE53EA"/>
    <w:rsid w:val="00E67E35"/>
    <w:rsid w:val="00EA45EA"/>
    <w:rsid w:val="00ED6171"/>
    <w:rsid w:val="00EF6E08"/>
    <w:rsid w:val="00F13E74"/>
    <w:rsid w:val="00F144F0"/>
    <w:rsid w:val="00F60F05"/>
    <w:rsid w:val="00F8B286"/>
    <w:rsid w:val="00FA6763"/>
    <w:rsid w:val="00FB51F5"/>
    <w:rsid w:val="00FB7607"/>
    <w:rsid w:val="00FD164A"/>
    <w:rsid w:val="00FD5D06"/>
    <w:rsid w:val="00FF2CC2"/>
    <w:rsid w:val="00FF64EA"/>
    <w:rsid w:val="01CE8CAC"/>
    <w:rsid w:val="044CE77B"/>
    <w:rsid w:val="04C103A1"/>
    <w:rsid w:val="07DDB0CF"/>
    <w:rsid w:val="0BC1B588"/>
    <w:rsid w:val="0CF0E2E2"/>
    <w:rsid w:val="0D19ED8E"/>
    <w:rsid w:val="0FF40FA8"/>
    <w:rsid w:val="11E789D6"/>
    <w:rsid w:val="11F5589E"/>
    <w:rsid w:val="13DCB475"/>
    <w:rsid w:val="14CA445E"/>
    <w:rsid w:val="152D99A5"/>
    <w:rsid w:val="15E1FFE4"/>
    <w:rsid w:val="16B04455"/>
    <w:rsid w:val="186AA02C"/>
    <w:rsid w:val="18E6AAB1"/>
    <w:rsid w:val="19E71D2E"/>
    <w:rsid w:val="1B42F445"/>
    <w:rsid w:val="1C456D6D"/>
    <w:rsid w:val="1D721A16"/>
    <w:rsid w:val="1E42FEC7"/>
    <w:rsid w:val="1F24CBE1"/>
    <w:rsid w:val="1F5D325B"/>
    <w:rsid w:val="23C699CC"/>
    <w:rsid w:val="2403DFB3"/>
    <w:rsid w:val="24674942"/>
    <w:rsid w:val="25C1CFCB"/>
    <w:rsid w:val="27094A95"/>
    <w:rsid w:val="27591D4D"/>
    <w:rsid w:val="27BD93BD"/>
    <w:rsid w:val="27D351F2"/>
    <w:rsid w:val="29603C0D"/>
    <w:rsid w:val="2BAE3468"/>
    <w:rsid w:val="2C44AC01"/>
    <w:rsid w:val="2C4D455E"/>
    <w:rsid w:val="2C76A689"/>
    <w:rsid w:val="2E2D0F5B"/>
    <w:rsid w:val="2EA559ED"/>
    <w:rsid w:val="2F46EDD7"/>
    <w:rsid w:val="2FE0A78F"/>
    <w:rsid w:val="301F45ED"/>
    <w:rsid w:val="3265C5A6"/>
    <w:rsid w:val="32A121C6"/>
    <w:rsid w:val="32E0A93F"/>
    <w:rsid w:val="339CDF7A"/>
    <w:rsid w:val="3461917B"/>
    <w:rsid w:val="349059FA"/>
    <w:rsid w:val="35F5BDF0"/>
    <w:rsid w:val="36C6959C"/>
    <w:rsid w:val="381629A2"/>
    <w:rsid w:val="38E5104B"/>
    <w:rsid w:val="39B84377"/>
    <w:rsid w:val="39C9A2F4"/>
    <w:rsid w:val="3AB883E5"/>
    <w:rsid w:val="3BCFDF33"/>
    <w:rsid w:val="3D18FC3D"/>
    <w:rsid w:val="3E3426FC"/>
    <w:rsid w:val="3E69A81C"/>
    <w:rsid w:val="3F25A79C"/>
    <w:rsid w:val="3FD4C14E"/>
    <w:rsid w:val="3FEEB012"/>
    <w:rsid w:val="403AC930"/>
    <w:rsid w:val="40823384"/>
    <w:rsid w:val="41D9C043"/>
    <w:rsid w:val="4227E2BE"/>
    <w:rsid w:val="431C6E3E"/>
    <w:rsid w:val="4360A212"/>
    <w:rsid w:val="4376D3D1"/>
    <w:rsid w:val="459717BA"/>
    <w:rsid w:val="45E57702"/>
    <w:rsid w:val="45F2FCF0"/>
    <w:rsid w:val="47323F51"/>
    <w:rsid w:val="474138FD"/>
    <w:rsid w:val="494A8339"/>
    <w:rsid w:val="49D07B66"/>
    <w:rsid w:val="4B1FE289"/>
    <w:rsid w:val="4B520B23"/>
    <w:rsid w:val="4BF260D4"/>
    <w:rsid w:val="4CA2CAF8"/>
    <w:rsid w:val="4CFF3D33"/>
    <w:rsid w:val="4E1085FF"/>
    <w:rsid w:val="4F322369"/>
    <w:rsid w:val="503F8CE5"/>
    <w:rsid w:val="5139C15F"/>
    <w:rsid w:val="517DECC5"/>
    <w:rsid w:val="51DBB2F4"/>
    <w:rsid w:val="52B5D68F"/>
    <w:rsid w:val="533470AA"/>
    <w:rsid w:val="53BC7B70"/>
    <w:rsid w:val="5789A740"/>
    <w:rsid w:val="57A63150"/>
    <w:rsid w:val="59B914B9"/>
    <w:rsid w:val="59D4048C"/>
    <w:rsid w:val="5AE87F12"/>
    <w:rsid w:val="5D21A692"/>
    <w:rsid w:val="5DB4D451"/>
    <w:rsid w:val="5E4C7FEB"/>
    <w:rsid w:val="5E62BFF1"/>
    <w:rsid w:val="5F25FA5F"/>
    <w:rsid w:val="5F5D8BC1"/>
    <w:rsid w:val="607B38EA"/>
    <w:rsid w:val="6265FE90"/>
    <w:rsid w:val="62BC6EEF"/>
    <w:rsid w:val="63FB4731"/>
    <w:rsid w:val="64499F68"/>
    <w:rsid w:val="657161A7"/>
    <w:rsid w:val="6670CFEC"/>
    <w:rsid w:val="670EFBD3"/>
    <w:rsid w:val="675122C2"/>
    <w:rsid w:val="68F8EBC6"/>
    <w:rsid w:val="6B1EB48F"/>
    <w:rsid w:val="6CD4C077"/>
    <w:rsid w:val="6CE232CE"/>
    <w:rsid w:val="6E3F3E30"/>
    <w:rsid w:val="6EB53CD6"/>
    <w:rsid w:val="6F3DE732"/>
    <w:rsid w:val="6FB7D23D"/>
    <w:rsid w:val="6FD5EBC0"/>
    <w:rsid w:val="71069017"/>
    <w:rsid w:val="7262B2BB"/>
    <w:rsid w:val="749D9110"/>
    <w:rsid w:val="74A92DF0"/>
    <w:rsid w:val="79D43669"/>
    <w:rsid w:val="7E498D2A"/>
    <w:rsid w:val="7ED1CA08"/>
    <w:rsid w:val="7F38FC3D"/>
    <w:rsid w:val="7F3F585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C7A06"/>
  <w15:chartTrackingRefBased/>
  <w15:docId w15:val="{FA480C20-DD49-4315-AB3F-E6D14509A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3347"/>
    <w:pPr>
      <w:keepNext/>
      <w:keepLines/>
      <w:spacing w:before="360" w:after="24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00B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00B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C3347"/>
    <w:pPr>
      <w:keepNext/>
      <w:keepLines/>
      <w:spacing w:before="80" w:after="40"/>
      <w:outlineLvl w:val="3"/>
    </w:pPr>
    <w:rPr>
      <w:rFonts w:eastAsiaTheme="majorEastAsia" w:cstheme="majorBidi"/>
      <w:b/>
      <w:iCs/>
      <w:color w:val="0F4761" w:themeColor="accent1" w:themeShade="BF"/>
      <w:sz w:val="26"/>
    </w:rPr>
  </w:style>
  <w:style w:type="paragraph" w:styleId="Heading5">
    <w:name w:val="heading 5"/>
    <w:basedOn w:val="Normal"/>
    <w:next w:val="Normal"/>
    <w:link w:val="Heading5Char"/>
    <w:uiPriority w:val="9"/>
    <w:semiHidden/>
    <w:unhideWhenUsed/>
    <w:qFormat/>
    <w:rsid w:val="00300B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0B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0B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0B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0B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33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00B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00B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C3347"/>
    <w:rPr>
      <w:rFonts w:eastAsiaTheme="majorEastAsia" w:cstheme="majorBidi"/>
      <w:b/>
      <w:iCs/>
      <w:color w:val="0F4761" w:themeColor="accent1" w:themeShade="BF"/>
      <w:sz w:val="26"/>
    </w:rPr>
  </w:style>
  <w:style w:type="character" w:customStyle="1" w:styleId="Heading5Char">
    <w:name w:val="Heading 5 Char"/>
    <w:basedOn w:val="DefaultParagraphFont"/>
    <w:link w:val="Heading5"/>
    <w:uiPriority w:val="9"/>
    <w:semiHidden/>
    <w:rsid w:val="00300B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0B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0B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0B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0B70"/>
    <w:rPr>
      <w:rFonts w:eastAsiaTheme="majorEastAsia" w:cstheme="majorBidi"/>
      <w:color w:val="272727" w:themeColor="text1" w:themeTint="D8"/>
    </w:rPr>
  </w:style>
  <w:style w:type="paragraph" w:styleId="Title">
    <w:name w:val="Title"/>
    <w:basedOn w:val="Normal"/>
    <w:next w:val="Normal"/>
    <w:link w:val="TitleChar"/>
    <w:uiPriority w:val="10"/>
    <w:qFormat/>
    <w:rsid w:val="00300B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0B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0B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0B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0B70"/>
    <w:pPr>
      <w:spacing w:before="160"/>
      <w:jc w:val="center"/>
    </w:pPr>
    <w:rPr>
      <w:i/>
      <w:iCs/>
      <w:color w:val="404040" w:themeColor="text1" w:themeTint="BF"/>
    </w:rPr>
  </w:style>
  <w:style w:type="character" w:customStyle="1" w:styleId="QuoteChar">
    <w:name w:val="Quote Char"/>
    <w:basedOn w:val="DefaultParagraphFont"/>
    <w:link w:val="Quote"/>
    <w:uiPriority w:val="29"/>
    <w:rsid w:val="00300B70"/>
    <w:rPr>
      <w:i/>
      <w:iCs/>
      <w:color w:val="404040" w:themeColor="text1" w:themeTint="BF"/>
    </w:rPr>
  </w:style>
  <w:style w:type="paragraph" w:styleId="ListParagraph">
    <w:name w:val="List Paragraph"/>
    <w:basedOn w:val="Normal"/>
    <w:uiPriority w:val="34"/>
    <w:qFormat/>
    <w:rsid w:val="00300B70"/>
    <w:pPr>
      <w:ind w:left="720"/>
      <w:contextualSpacing/>
    </w:pPr>
  </w:style>
  <w:style w:type="character" w:styleId="IntenseEmphasis">
    <w:name w:val="Intense Emphasis"/>
    <w:basedOn w:val="DefaultParagraphFont"/>
    <w:uiPriority w:val="21"/>
    <w:qFormat/>
    <w:rsid w:val="00300B70"/>
    <w:rPr>
      <w:i/>
      <w:iCs/>
      <w:color w:val="0F4761" w:themeColor="accent1" w:themeShade="BF"/>
    </w:rPr>
  </w:style>
  <w:style w:type="paragraph" w:styleId="IntenseQuote">
    <w:name w:val="Intense Quote"/>
    <w:basedOn w:val="Normal"/>
    <w:next w:val="Normal"/>
    <w:link w:val="IntenseQuoteChar"/>
    <w:uiPriority w:val="30"/>
    <w:qFormat/>
    <w:rsid w:val="00300B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0B70"/>
    <w:rPr>
      <w:i/>
      <w:iCs/>
      <w:color w:val="0F4761" w:themeColor="accent1" w:themeShade="BF"/>
    </w:rPr>
  </w:style>
  <w:style w:type="character" w:styleId="IntenseReference">
    <w:name w:val="Intense Reference"/>
    <w:basedOn w:val="DefaultParagraphFont"/>
    <w:uiPriority w:val="32"/>
    <w:qFormat/>
    <w:rsid w:val="00300B70"/>
    <w:rPr>
      <w:b/>
      <w:bCs/>
      <w:smallCaps/>
      <w:color w:val="0F4761" w:themeColor="accent1" w:themeShade="BF"/>
      <w:spacing w:val="5"/>
    </w:rPr>
  </w:style>
  <w:style w:type="character" w:styleId="Hyperlink">
    <w:name w:val="Hyperlink"/>
    <w:basedOn w:val="DefaultParagraphFont"/>
    <w:uiPriority w:val="99"/>
    <w:unhideWhenUsed/>
    <w:rsid w:val="00300B70"/>
    <w:rPr>
      <w:color w:val="467886" w:themeColor="hyperlink"/>
      <w:u w:val="single"/>
    </w:rPr>
  </w:style>
  <w:style w:type="character" w:styleId="UnresolvedMention">
    <w:name w:val="Unresolved Mention"/>
    <w:basedOn w:val="DefaultParagraphFont"/>
    <w:uiPriority w:val="99"/>
    <w:semiHidden/>
    <w:unhideWhenUsed/>
    <w:rsid w:val="00300B70"/>
    <w:rPr>
      <w:color w:val="605E5C"/>
      <w:shd w:val="clear" w:color="auto" w:fill="E1DFDD"/>
    </w:rPr>
  </w:style>
  <w:style w:type="table" w:styleId="TableGrid">
    <w:name w:val="Table Grid"/>
    <w:basedOn w:val="TableNormal"/>
    <w:uiPriority w:val="39"/>
    <w:rsid w:val="00B84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84A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B84AF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DE53EA"/>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DE53EA"/>
    <w:pPr>
      <w:spacing w:after="100"/>
    </w:pPr>
  </w:style>
  <w:style w:type="paragraph" w:styleId="TOC2">
    <w:name w:val="toc 2"/>
    <w:basedOn w:val="Normal"/>
    <w:next w:val="Normal"/>
    <w:autoRedefine/>
    <w:uiPriority w:val="39"/>
    <w:unhideWhenUsed/>
    <w:rsid w:val="00DE53EA"/>
    <w:pPr>
      <w:spacing w:after="100"/>
      <w:ind w:left="240"/>
    </w:pPr>
  </w:style>
  <w:style w:type="paragraph" w:styleId="TOC3">
    <w:name w:val="toc 3"/>
    <w:basedOn w:val="Normal"/>
    <w:next w:val="Normal"/>
    <w:autoRedefine/>
    <w:uiPriority w:val="39"/>
    <w:unhideWhenUsed/>
    <w:rsid w:val="00DE53EA"/>
    <w:pPr>
      <w:spacing w:after="100"/>
      <w:ind w:left="480"/>
    </w:pPr>
  </w:style>
  <w:style w:type="paragraph" w:styleId="Header">
    <w:name w:val="header"/>
    <w:basedOn w:val="Normal"/>
    <w:link w:val="HeaderChar"/>
    <w:uiPriority w:val="99"/>
    <w:unhideWhenUsed/>
    <w:rsid w:val="00CF07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074B"/>
  </w:style>
  <w:style w:type="paragraph" w:styleId="Footer">
    <w:name w:val="footer"/>
    <w:basedOn w:val="Normal"/>
    <w:link w:val="FooterChar"/>
    <w:uiPriority w:val="99"/>
    <w:unhideWhenUsed/>
    <w:rsid w:val="00CF07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074B"/>
  </w:style>
  <w:style w:type="character" w:styleId="CommentReference">
    <w:name w:val="annotation reference"/>
    <w:basedOn w:val="DefaultParagraphFont"/>
    <w:uiPriority w:val="99"/>
    <w:semiHidden/>
    <w:unhideWhenUsed/>
    <w:rsid w:val="000A55A8"/>
    <w:rPr>
      <w:sz w:val="16"/>
      <w:szCs w:val="16"/>
    </w:rPr>
  </w:style>
  <w:style w:type="paragraph" w:styleId="CommentText">
    <w:name w:val="annotation text"/>
    <w:basedOn w:val="Normal"/>
    <w:link w:val="CommentTextChar"/>
    <w:uiPriority w:val="99"/>
    <w:unhideWhenUsed/>
    <w:rsid w:val="000A55A8"/>
    <w:pPr>
      <w:spacing w:line="240" w:lineRule="auto"/>
    </w:pPr>
    <w:rPr>
      <w:sz w:val="20"/>
      <w:szCs w:val="20"/>
    </w:rPr>
  </w:style>
  <w:style w:type="character" w:customStyle="1" w:styleId="CommentTextChar">
    <w:name w:val="Comment Text Char"/>
    <w:basedOn w:val="DefaultParagraphFont"/>
    <w:link w:val="CommentText"/>
    <w:uiPriority w:val="99"/>
    <w:rsid w:val="000A55A8"/>
    <w:rPr>
      <w:sz w:val="20"/>
      <w:szCs w:val="20"/>
    </w:rPr>
  </w:style>
  <w:style w:type="paragraph" w:styleId="CommentSubject">
    <w:name w:val="annotation subject"/>
    <w:basedOn w:val="CommentText"/>
    <w:next w:val="CommentText"/>
    <w:link w:val="CommentSubjectChar"/>
    <w:uiPriority w:val="99"/>
    <w:semiHidden/>
    <w:unhideWhenUsed/>
    <w:rsid w:val="000A55A8"/>
    <w:rPr>
      <w:b/>
      <w:bCs/>
    </w:rPr>
  </w:style>
  <w:style w:type="character" w:customStyle="1" w:styleId="CommentSubjectChar">
    <w:name w:val="Comment Subject Char"/>
    <w:basedOn w:val="CommentTextChar"/>
    <w:link w:val="CommentSubject"/>
    <w:uiPriority w:val="99"/>
    <w:semiHidden/>
    <w:rsid w:val="000A55A8"/>
    <w:rPr>
      <w:b/>
      <w:bCs/>
      <w:sz w:val="20"/>
      <w:szCs w:val="20"/>
    </w:rPr>
  </w:style>
  <w:style w:type="paragraph" w:styleId="Revision">
    <w:name w:val="Revision"/>
    <w:hidden/>
    <w:uiPriority w:val="99"/>
    <w:semiHidden/>
    <w:rsid w:val="000A55A8"/>
    <w:pPr>
      <w:spacing w:after="0" w:line="240" w:lineRule="auto"/>
    </w:pPr>
  </w:style>
  <w:style w:type="character" w:styleId="Mention">
    <w:name w:val="Mention"/>
    <w:basedOn w:val="DefaultParagraphFont"/>
    <w:uiPriority w:val="99"/>
    <w:unhideWhenUsed/>
    <w:rsid w:val="004C51A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ressbooks.com/" TargetMode="External"/><Relationship Id="rId21" Type="http://schemas.openxmlformats.org/officeDocument/2006/relationships/hyperlink" Target="https://www.rmit.edu.au/about/our-heritage/rmit-archives-collection" TargetMode="External"/><Relationship Id="rId42" Type="http://schemas.openxmlformats.org/officeDocument/2006/relationships/hyperlink" Target="https://www.rmit.edu.au/library/borrowing-and-collections/learning-and-research-resources/collection-development-framework/selection-criteria" TargetMode="External"/><Relationship Id="rId47" Type="http://schemas.openxmlformats.org/officeDocument/2006/relationships/hyperlink" Target="https://policies.rmit.edu.au/document/view.php?id=55" TargetMode="External"/><Relationship Id="rId63" Type="http://schemas.openxmlformats.org/officeDocument/2006/relationships/hyperlink" Target="https://policies.rmit.edu.au/document/view.php?id=92" TargetMode="External"/><Relationship Id="rId68" Type="http://schemas.openxmlformats.org/officeDocument/2006/relationships/footer" Target="footer1.xml"/><Relationship Id="rId7" Type="http://schemas.openxmlformats.org/officeDocument/2006/relationships/endnotes" Target="endnotes.xml"/><Relationship Id="rId71" Type="http://schemas.microsoft.com/office/2020/10/relationships/intelligence" Target="intelligence2.xml"/><Relationship Id="rId2" Type="http://schemas.openxmlformats.org/officeDocument/2006/relationships/numbering" Target="numbering.xml"/><Relationship Id="rId16" Type="http://schemas.openxmlformats.org/officeDocument/2006/relationships/hyperlink" Target="https://rmit.libguides.com/library-special-collection" TargetMode="External"/><Relationship Id="rId29" Type="http://schemas.openxmlformats.org/officeDocument/2006/relationships/hyperlink" Target="https://pressbooks.directory/" TargetMode="External"/><Relationship Id="rId11" Type="http://schemas.openxmlformats.org/officeDocument/2006/relationships/hyperlink" Target="mailto:library.collection@rmit.edu.au" TargetMode="External"/><Relationship Id="rId24" Type="http://schemas.openxmlformats.org/officeDocument/2006/relationships/hyperlink" Target="https://www.rmit.edu.au/library/borrowing-and-collections/rmit-design-archives" TargetMode="External"/><Relationship Id="rId32" Type="http://schemas.openxmlformats.org/officeDocument/2006/relationships/hyperlink" Target="https://www.legislation.gov.au/C2004A01234/latest/text" TargetMode="External"/><Relationship Id="rId37" Type="http://schemas.openxmlformats.org/officeDocument/2006/relationships/hyperlink" Target="https://research-repository.rmit.edu.au/articles/report/Responsible_Practice_Principles_for_RMIT_University_Library/27041818/1?file=49234336" TargetMode="External"/><Relationship Id="rId40" Type="http://schemas.openxmlformats.org/officeDocument/2006/relationships/hyperlink" Target="https://policies.rmit.edu.au/document/view.php?id=92&amp;version=3" TargetMode="External"/><Relationship Id="rId45" Type="http://schemas.openxmlformats.org/officeDocument/2006/relationships/hyperlink" Target="https://www.legislation.gov.au/C2004A04426/" TargetMode="External"/><Relationship Id="rId53" Type="http://schemas.openxmlformats.org/officeDocument/2006/relationships/hyperlink" Target="https://policies.rmit.edu.au/document/view.php?id=128" TargetMode="External"/><Relationship Id="rId58" Type="http://schemas.openxmlformats.org/officeDocument/2006/relationships/hyperlink" Target="https://policies.rmit.edu.au/document/view.php?id=59" TargetMode="External"/><Relationship Id="rId66" Type="http://schemas.openxmlformats.org/officeDocument/2006/relationships/hyperlink" Target="https://www.visionaustralia.org/business-consulting/digital-access/blog/digital-accessibility-remove-barriers-access" TargetMode="External"/><Relationship Id="rId5" Type="http://schemas.openxmlformats.org/officeDocument/2006/relationships/webSettings" Target="webSettings.xml"/><Relationship Id="rId61" Type="http://schemas.openxmlformats.org/officeDocument/2006/relationships/hyperlink" Target="https://policies.rmit.edu.au/document/view.php?id=92" TargetMode="External"/><Relationship Id="rId19" Type="http://schemas.openxmlformats.org/officeDocument/2006/relationships/hyperlink" Target="https://www.nhmrc.gov.au/about-us/publications/australian-code-responsible-conduct-research-2018" TargetMode="External"/><Relationship Id="rId14" Type="http://schemas.openxmlformats.org/officeDocument/2006/relationships/hyperlink" Target="https://caul.edu.au/resource/caul-guidance-statement-to-vendors-on-privacy-and-unauthorised-access-processes/" TargetMode="External"/><Relationship Id="rId22" Type="http://schemas.openxmlformats.org/officeDocument/2006/relationships/hyperlink" Target="https://www.rmit.edu.au/library/borrowing-and-collections/rmit-asrc" TargetMode="External"/><Relationship Id="rId27" Type="http://schemas.openxmlformats.org/officeDocument/2006/relationships/hyperlink" Target="https://www.rmit.edu.au/about/our-strategy" TargetMode="External"/><Relationship Id="rId30" Type="http://schemas.openxmlformats.org/officeDocument/2006/relationships/hyperlink" Target="https://www.caval.edu.au/services/shared-collection/" TargetMode="External"/><Relationship Id="rId35" Type="http://schemas.openxmlformats.org/officeDocument/2006/relationships/hyperlink" Target="https://www.legislation.gov.au/C2011A00012/latest/text" TargetMode="External"/><Relationship Id="rId43" Type="http://schemas.openxmlformats.org/officeDocument/2006/relationships/hyperlink" Target="https://www.rmit.edu.au/library/borrowing-and-collections/learning-and-research-resources/collection-development-framework/general-collection-management" TargetMode="External"/><Relationship Id="rId48" Type="http://schemas.openxmlformats.org/officeDocument/2006/relationships/hyperlink" Target="https://www.rmit.edu.au/about/our-heritage/rmit-archives-collection" TargetMode="External"/><Relationship Id="rId56" Type="http://schemas.openxmlformats.org/officeDocument/2006/relationships/hyperlink" Target="https://researchportal.murdoch.edu.au/esploro/outputs/991005807943607891" TargetMode="External"/><Relationship Id="rId64" Type="http://schemas.openxmlformats.org/officeDocument/2006/relationships/hyperlink" Target="https://aiatsis.gov.au/about-aiatsis" TargetMode="External"/><Relationship Id="rId69" Type="http://schemas.openxmlformats.org/officeDocument/2006/relationships/fontTable" Target="fontTable.xml"/><Relationship Id="rId8" Type="http://schemas.openxmlformats.org/officeDocument/2006/relationships/hyperlink" Target="https://research-repository.rmit.edu.au/articles/report/Responsible_Practice_Principles_for_RMIT_University_Library/27041818/1?file=49234336" TargetMode="External"/><Relationship Id="rId51" Type="http://schemas.openxmlformats.org/officeDocument/2006/relationships/hyperlink" Target="https://www.sl.nsw.gov.au/research-and-collections/building-our-collections/caring-collections/caring-your-collections/care" TargetMode="External"/><Relationship Id="rId3" Type="http://schemas.openxmlformats.org/officeDocument/2006/relationships/styles" Target="styles.xml"/><Relationship Id="rId12" Type="http://schemas.openxmlformats.org/officeDocument/2006/relationships/hyperlink" Target="https://policies.rmit.edu.au/document/view.php?id=95" TargetMode="External"/><Relationship Id="rId17" Type="http://schemas.openxmlformats.org/officeDocument/2006/relationships/hyperlink" Target="https://www.rmit.edu.au/library/teach/learning-objects-repository" TargetMode="External"/><Relationship Id="rId25" Type="http://schemas.openxmlformats.org/officeDocument/2006/relationships/hyperlink" Target="https://rmit.pressbooks.pub/" TargetMode="External"/><Relationship Id="rId33" Type="http://schemas.openxmlformats.org/officeDocument/2006/relationships/hyperlink" Target="https://www.teqsa.gov.au/guides-resources/resources/guidance-notes/guidance-note-learning-resources-and-educational-support" TargetMode="External"/><Relationship Id="rId38" Type="http://schemas.openxmlformats.org/officeDocument/2006/relationships/hyperlink" Target="https://caul.edu.au/service/content-procurement-service/" TargetMode="External"/><Relationship Id="rId46" Type="http://schemas.openxmlformats.org/officeDocument/2006/relationships/hyperlink" Target="https://doi.org/10.25439/rmt.27041818.v1" TargetMode="External"/><Relationship Id="rId59" Type="http://schemas.openxmlformats.org/officeDocument/2006/relationships/hyperlink" Target="https://policies.rmit.edu.au/document/view.php?id=59" TargetMode="External"/><Relationship Id="rId67" Type="http://schemas.openxmlformats.org/officeDocument/2006/relationships/hyperlink" Target="https://www.accessibility.org.au/guides/what-is-the-wcag-standard/" TargetMode="External"/><Relationship Id="rId20" Type="http://schemas.openxmlformats.org/officeDocument/2006/relationships/hyperlink" Target="https://www.rmit.edu.au/library/borrowing-and-collections/capstone-and-major-work-submissions" TargetMode="External"/><Relationship Id="rId41" Type="http://schemas.openxmlformats.org/officeDocument/2006/relationships/hyperlink" Target="https://www.rmit.edu.au/library/borrowing-and-collections/learning-and-research-resources/collection-development-framework/collection-principles" TargetMode="External"/><Relationship Id="rId54" Type="http://schemas.openxmlformats.org/officeDocument/2006/relationships/hyperlink" Target="https://www.rmit.edu.au/study-with-us/languages" TargetMode="External"/><Relationship Id="rId62" Type="http://schemas.openxmlformats.org/officeDocument/2006/relationships/hyperlink" Target="https://policies.rmit.edu.au/document/view.php?id=92"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olicies.rmit.edu.au/document/view.php?id=56" TargetMode="External"/><Relationship Id="rId23" Type="http://schemas.openxmlformats.org/officeDocument/2006/relationships/hyperlink" Target="https://www.rmit.edu.au/library/borrowing-and-collections/rmit-art-collection" TargetMode="External"/><Relationship Id="rId28" Type="http://schemas.openxmlformats.org/officeDocument/2006/relationships/hyperlink" Target="https://rmit.pressbooks.pub/openpublishingtoolkitforauthors/chapter/the-role-of-the-library-open-publishing-team/" TargetMode="External"/><Relationship Id="rId36" Type="http://schemas.openxmlformats.org/officeDocument/2006/relationships/hyperlink" Target="https://www.legislation.gov.au/C1968A00063/" TargetMode="External"/><Relationship Id="rId49" Type="http://schemas.openxmlformats.org/officeDocument/2006/relationships/hyperlink" Target="https://www.library.gov.au/visit/about-us/corporate-information/collection-policies-and-plans/collection-care-and-preservation" TargetMode="External"/><Relationship Id="rId57" Type="http://schemas.openxmlformats.org/officeDocument/2006/relationships/hyperlink" Target="https://aiatsis.gov.au/publication/118125" TargetMode="External"/><Relationship Id="rId10" Type="http://schemas.openxmlformats.org/officeDocument/2006/relationships/hyperlink" Target="https://www.rmit.edu.au/content/dam/rmit/documents/library/archives/digital-preservation-strategy-2024-2031.pdf" TargetMode="External"/><Relationship Id="rId31" Type="http://schemas.openxmlformats.org/officeDocument/2006/relationships/hyperlink" Target="https://www.rmit.edu.au/about/our-strategy" TargetMode="External"/><Relationship Id="rId44" Type="http://schemas.openxmlformats.org/officeDocument/2006/relationships/hyperlink" Target="https://www.rmit.edu.au/utilities/accessibility" TargetMode="External"/><Relationship Id="rId52" Type="http://schemas.openxmlformats.org/officeDocument/2006/relationships/hyperlink" Target="https://alacc.org.au/wp-content/uploads/mp/files/posts/files/preservation-exception.pdf" TargetMode="External"/><Relationship Id="rId60" Type="http://schemas.openxmlformats.org/officeDocument/2006/relationships/hyperlink" Target="https://policies.rmit.edu.au/document/view.php?id=59" TargetMode="External"/><Relationship Id="rId65" Type="http://schemas.openxmlformats.org/officeDocument/2006/relationships/hyperlink" Target="https://www.caval.edu.au/about/" TargetMode="External"/><Relationship Id="rId4" Type="http://schemas.openxmlformats.org/officeDocument/2006/relationships/settings" Target="settings.xml"/><Relationship Id="rId9" Type="http://schemas.openxmlformats.org/officeDocument/2006/relationships/hyperlink" Target="https://www.rmit.edu.au/content/dam/rmit/au/en/about/our-values/diversity-and-inclusion/rmit-idea-framework.pdf" TargetMode="External"/><Relationship Id="rId13" Type="http://schemas.openxmlformats.org/officeDocument/2006/relationships/hyperlink" Target="https://policies.rmit.edu.au/document/view.php?id=59" TargetMode="External"/><Relationship Id="rId18" Type="http://schemas.openxmlformats.org/officeDocument/2006/relationships/hyperlink" Target="https://www.rmit.edu.au/library/research/research-repository" TargetMode="External"/><Relationship Id="rId39" Type="http://schemas.openxmlformats.org/officeDocument/2006/relationships/hyperlink" Target="https://www.rmit.edu.au/library/teach" TargetMode="External"/><Relationship Id="rId34" Type="http://schemas.openxmlformats.org/officeDocument/2006/relationships/hyperlink" Target="https://www.asqa.gov.au/for-providers/provider-obligations/legislative-requirements" TargetMode="External"/><Relationship Id="rId50" Type="http://schemas.openxmlformats.org/officeDocument/2006/relationships/hyperlink" Target="https://rmit.libguides.com/library-special-collection/procedures" TargetMode="External"/><Relationship Id="rId55" Type="http://schemas.openxmlformats.org/officeDocument/2006/relationships/hyperlink" Target="https://doi.org/10.25439/rmt.27041818.v1"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rmit.edu.au/library/borrowing-and-collections/learning-and-research-resources/collection-development-frame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9CEA0-BBA8-418A-B3F0-19F50164E39A}">
  <ds:schemaRefs>
    <ds:schemaRef ds:uri="http://schemas.openxmlformats.org/officeDocument/2006/bibliography"/>
  </ds:schemaRefs>
</ds:datastoreItem>
</file>

<file path=docMetadata/LabelInfo.xml><?xml version="1.0" encoding="utf-8"?>
<clbl:labelList xmlns:clbl="http://schemas.microsoft.com/office/2020/mipLabelMetadata">
  <clbl:label id="{ddaa77bc-0157-46a4-82a6-8fc765694bc9}" enabled="1" method="Standard" siteId="{d1323671-cdbe-4417-b4d4-bdb24b51316b}"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41</Pages>
  <Words>12266</Words>
  <Characters>69918</Characters>
  <Application>Microsoft Office Word</Application>
  <DocSecurity>0</DocSecurity>
  <Lines>582</Lines>
  <Paragraphs>164</Paragraphs>
  <ScaleCrop>false</ScaleCrop>
  <Company/>
  <LinksUpToDate>false</LinksUpToDate>
  <CharactersWithSpaces>82020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 Bartosiewicz</dc:creator>
  <cp:keywords/>
  <dc:description/>
  <cp:lastModifiedBy>Iza Bartosiewicz</cp:lastModifiedBy>
  <cp:revision>3</cp:revision>
  <cp:lastPrinted>2026-07-29T21:47:00Z</cp:lastPrinted>
  <dcterms:created xsi:type="dcterms:W3CDTF">2026-09-11T04:49:00Z</dcterms:created>
  <dcterms:modified xsi:type="dcterms:W3CDTF">2026-09-11T04:50:00Z</dcterms:modified>
</cp:coreProperties>
</file>