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965" w:rsidRDefault="00F93965" w:rsidP="00F93965">
      <w:pPr>
        <w:rPr>
          <w:b/>
          <w:sz w:val="28"/>
          <w:szCs w:val="28"/>
        </w:rPr>
      </w:pPr>
      <w:bookmarkStart w:id="0" w:name="_GoBack"/>
      <w:bookmarkEnd w:id="0"/>
    </w:p>
    <w:p w:rsidR="00F93965" w:rsidRDefault="00F93965" w:rsidP="00F93965">
      <w:pPr>
        <w:rPr>
          <w:b/>
          <w:sz w:val="28"/>
          <w:szCs w:val="28"/>
        </w:rPr>
      </w:pPr>
      <w:r w:rsidRPr="00A51E16">
        <w:rPr>
          <w:b/>
          <w:sz w:val="28"/>
          <w:szCs w:val="28"/>
        </w:rPr>
        <w:t xml:space="preserve">SUBMISSIONS TO </w:t>
      </w:r>
      <w:r>
        <w:rPr>
          <w:b/>
          <w:sz w:val="28"/>
          <w:szCs w:val="28"/>
        </w:rPr>
        <w:t>ACADEMIC BOARD</w:t>
      </w:r>
    </w:p>
    <w:p w:rsidR="00F93965" w:rsidRPr="00173C49" w:rsidRDefault="000B760A" w:rsidP="00F93965">
      <w:pPr>
        <w:rPr>
          <w:b/>
          <w:i/>
          <w:sz w:val="24"/>
          <w:szCs w:val="24"/>
        </w:rPr>
      </w:pPr>
      <w:r>
        <w:rPr>
          <w:b/>
          <w:sz w:val="28"/>
          <w:szCs w:val="28"/>
        </w:rPr>
        <w:t>(Adapt for Standing C</w:t>
      </w:r>
      <w:r w:rsidR="00F93965">
        <w:rPr>
          <w:b/>
          <w:sz w:val="28"/>
          <w:szCs w:val="28"/>
        </w:rPr>
        <w:t>ommittees)</w:t>
      </w:r>
    </w:p>
    <w:p w:rsidR="00F93965" w:rsidRPr="00212A81" w:rsidRDefault="00F93965" w:rsidP="00F93965">
      <w:pPr>
        <w:rPr>
          <w:b/>
          <w:sz w:val="20"/>
        </w:rPr>
      </w:pPr>
    </w:p>
    <w:p w:rsidR="00F93965" w:rsidRPr="004136DE" w:rsidRDefault="00F93965" w:rsidP="00F93965">
      <w:pPr>
        <w:rPr>
          <w:b/>
          <w:sz w:val="20"/>
        </w:rPr>
      </w:pPr>
      <w:r w:rsidRPr="004136DE">
        <w:rPr>
          <w:b/>
          <w:sz w:val="20"/>
        </w:rPr>
        <w:t>Papers must be submitted to Academic Board and its committees using the below template which provides for:</w:t>
      </w:r>
    </w:p>
    <w:p w:rsidR="00F93965" w:rsidRPr="004136DE" w:rsidRDefault="00F93965" w:rsidP="00F93965">
      <w:pPr>
        <w:rPr>
          <w:b/>
          <w:sz w:val="20"/>
        </w:rPr>
      </w:pPr>
    </w:p>
    <w:p w:rsidR="00F93965" w:rsidRPr="004136DE" w:rsidRDefault="00F93965" w:rsidP="00F93965">
      <w:pPr>
        <w:pStyle w:val="ListParagraph"/>
        <w:numPr>
          <w:ilvl w:val="0"/>
          <w:numId w:val="12"/>
        </w:numPr>
        <w:ind w:left="567" w:hanging="567"/>
        <w:rPr>
          <w:b/>
          <w:sz w:val="20"/>
        </w:rPr>
      </w:pPr>
      <w:r w:rsidRPr="004136DE">
        <w:rPr>
          <w:b/>
          <w:sz w:val="20"/>
        </w:rPr>
        <w:t>An Executive Summary</w:t>
      </w:r>
    </w:p>
    <w:p w:rsidR="00F93965" w:rsidRPr="004136DE" w:rsidRDefault="00F93965" w:rsidP="00F93965">
      <w:pPr>
        <w:ind w:left="567"/>
        <w:rPr>
          <w:sz w:val="20"/>
        </w:rPr>
      </w:pPr>
      <w:r w:rsidRPr="004136DE">
        <w:rPr>
          <w:sz w:val="20"/>
        </w:rPr>
        <w:t>The Executive Summary is a stand-alone piece which must relay the action sought and key issues without reference to the remainder of the paper, or to attachments.</w:t>
      </w:r>
    </w:p>
    <w:p w:rsidR="00F93965" w:rsidRPr="00212A81" w:rsidRDefault="00F93965" w:rsidP="00F93965">
      <w:pPr>
        <w:ind w:left="1134" w:hanging="567"/>
        <w:rPr>
          <w:sz w:val="12"/>
        </w:rPr>
      </w:pPr>
    </w:p>
    <w:p w:rsidR="00F93965" w:rsidRPr="004136DE" w:rsidRDefault="00F93965" w:rsidP="00F93965">
      <w:pPr>
        <w:ind w:left="1134" w:hanging="567"/>
        <w:rPr>
          <w:sz w:val="20"/>
        </w:rPr>
      </w:pPr>
      <w:r w:rsidRPr="004136DE">
        <w:rPr>
          <w:sz w:val="20"/>
        </w:rPr>
        <w:t>It details:</w:t>
      </w:r>
    </w:p>
    <w:p w:rsidR="00F93965" w:rsidRPr="004136DE" w:rsidRDefault="00F93965" w:rsidP="00F93965">
      <w:pPr>
        <w:pStyle w:val="ListParagraph"/>
        <w:numPr>
          <w:ilvl w:val="0"/>
          <w:numId w:val="14"/>
        </w:numPr>
        <w:ind w:hanging="720"/>
        <w:rPr>
          <w:sz w:val="20"/>
        </w:rPr>
      </w:pPr>
      <w:r w:rsidRPr="004136DE">
        <w:rPr>
          <w:sz w:val="20"/>
        </w:rPr>
        <w:t>Key issues</w:t>
      </w:r>
    </w:p>
    <w:p w:rsidR="00F93965" w:rsidRPr="004136DE" w:rsidRDefault="00F93965" w:rsidP="00F93965">
      <w:pPr>
        <w:pStyle w:val="ListParagraph"/>
        <w:numPr>
          <w:ilvl w:val="0"/>
          <w:numId w:val="14"/>
        </w:numPr>
        <w:ind w:hanging="720"/>
        <w:rPr>
          <w:sz w:val="20"/>
        </w:rPr>
      </w:pPr>
      <w:r w:rsidRPr="004136DE">
        <w:rPr>
          <w:sz w:val="20"/>
        </w:rPr>
        <w:t>Recommendation(s)</w:t>
      </w:r>
    </w:p>
    <w:p w:rsidR="00F93965" w:rsidRPr="004136DE" w:rsidRDefault="00F93965" w:rsidP="00F93965">
      <w:pPr>
        <w:pStyle w:val="ListParagraph"/>
        <w:numPr>
          <w:ilvl w:val="0"/>
          <w:numId w:val="14"/>
        </w:numPr>
        <w:ind w:hanging="720"/>
        <w:rPr>
          <w:sz w:val="20"/>
        </w:rPr>
      </w:pPr>
      <w:r w:rsidRPr="004136DE">
        <w:rPr>
          <w:sz w:val="20"/>
        </w:rPr>
        <w:t>Timing of Decisions</w:t>
      </w:r>
    </w:p>
    <w:p w:rsidR="00F93965" w:rsidRPr="004136DE" w:rsidRDefault="00F93965" w:rsidP="00F93965">
      <w:pPr>
        <w:pStyle w:val="ListParagraph"/>
        <w:numPr>
          <w:ilvl w:val="0"/>
          <w:numId w:val="14"/>
        </w:numPr>
        <w:ind w:hanging="720"/>
        <w:rPr>
          <w:sz w:val="20"/>
        </w:rPr>
      </w:pPr>
      <w:r w:rsidRPr="004136DE">
        <w:rPr>
          <w:sz w:val="20"/>
        </w:rPr>
        <w:t>Further significant information</w:t>
      </w:r>
    </w:p>
    <w:p w:rsidR="00F93965" w:rsidRPr="004136DE" w:rsidRDefault="00F93965" w:rsidP="00F93965">
      <w:pPr>
        <w:pStyle w:val="ListParagraph"/>
        <w:numPr>
          <w:ilvl w:val="0"/>
          <w:numId w:val="14"/>
        </w:numPr>
        <w:ind w:hanging="720"/>
        <w:rPr>
          <w:sz w:val="20"/>
        </w:rPr>
      </w:pPr>
      <w:r w:rsidRPr="004136DE">
        <w:rPr>
          <w:sz w:val="20"/>
        </w:rPr>
        <w:t>Communication and confidentiality considerations.</w:t>
      </w:r>
    </w:p>
    <w:p w:rsidR="00F93965" w:rsidRPr="00212A81" w:rsidRDefault="00F93965" w:rsidP="00F93965">
      <w:pPr>
        <w:ind w:left="567" w:hanging="567"/>
        <w:rPr>
          <w:b/>
          <w:sz w:val="12"/>
        </w:rPr>
      </w:pPr>
    </w:p>
    <w:p w:rsidR="00F93965" w:rsidRPr="004136DE" w:rsidRDefault="00030524" w:rsidP="00F93965">
      <w:pPr>
        <w:pStyle w:val="ListParagraph"/>
        <w:numPr>
          <w:ilvl w:val="0"/>
          <w:numId w:val="12"/>
        </w:numPr>
        <w:ind w:left="567" w:hanging="567"/>
        <w:rPr>
          <w:b/>
          <w:sz w:val="20"/>
        </w:rPr>
      </w:pPr>
      <w:r w:rsidRPr="004136DE">
        <w:rPr>
          <w:b/>
          <w:sz w:val="20"/>
        </w:rPr>
        <w:t>Remainder of p</w:t>
      </w:r>
      <w:r w:rsidR="00F93965" w:rsidRPr="004136DE">
        <w:rPr>
          <w:b/>
          <w:sz w:val="20"/>
        </w:rPr>
        <w:t>aper</w:t>
      </w:r>
    </w:p>
    <w:p w:rsidR="00F93965" w:rsidRPr="004136DE" w:rsidRDefault="00F93965" w:rsidP="00212A81">
      <w:pPr>
        <w:ind w:left="567"/>
        <w:rPr>
          <w:sz w:val="20"/>
        </w:rPr>
      </w:pPr>
      <w:r w:rsidRPr="004136DE">
        <w:rPr>
          <w:sz w:val="20"/>
        </w:rPr>
        <w:t xml:space="preserve">The remainder of the paper should be kept to a </w:t>
      </w:r>
      <w:r w:rsidRPr="004136DE">
        <w:rPr>
          <w:b/>
          <w:i/>
          <w:sz w:val="20"/>
        </w:rPr>
        <w:t>maximum of five pages</w:t>
      </w:r>
      <w:r w:rsidRPr="004136DE">
        <w:rPr>
          <w:sz w:val="20"/>
        </w:rPr>
        <w:t>.  Pages and paragraphs should be numbered throughout the paper. The style required is floating headings and continuously numbered paragraphs.</w:t>
      </w:r>
    </w:p>
    <w:p w:rsidR="00F93965" w:rsidRPr="00212A81" w:rsidRDefault="00F93965" w:rsidP="00F93965">
      <w:pPr>
        <w:ind w:left="567"/>
        <w:rPr>
          <w:sz w:val="12"/>
        </w:rPr>
      </w:pPr>
    </w:p>
    <w:p w:rsidR="00F93965" w:rsidRPr="004136DE" w:rsidRDefault="00F93965" w:rsidP="00F93965">
      <w:pPr>
        <w:ind w:left="567"/>
        <w:rPr>
          <w:sz w:val="20"/>
        </w:rPr>
      </w:pPr>
      <w:r w:rsidRPr="004136DE">
        <w:rPr>
          <w:sz w:val="20"/>
        </w:rPr>
        <w:t>The main body of the paper should be drafted under the following headings:</w:t>
      </w:r>
    </w:p>
    <w:p w:rsidR="00F93965" w:rsidRPr="00212A81" w:rsidRDefault="00F93965" w:rsidP="00F93965">
      <w:pPr>
        <w:rPr>
          <w:sz w:val="12"/>
        </w:rPr>
      </w:pPr>
    </w:p>
    <w:p w:rsidR="00F93965" w:rsidRPr="004136DE" w:rsidRDefault="00F93965" w:rsidP="00F93965">
      <w:pPr>
        <w:pStyle w:val="ListParagraph"/>
        <w:numPr>
          <w:ilvl w:val="0"/>
          <w:numId w:val="13"/>
        </w:numPr>
        <w:ind w:left="1276" w:hanging="709"/>
        <w:rPr>
          <w:sz w:val="20"/>
        </w:rPr>
      </w:pPr>
      <w:r w:rsidRPr="004136DE">
        <w:rPr>
          <w:sz w:val="20"/>
        </w:rPr>
        <w:t>Background and previous consideration by the Board</w:t>
      </w:r>
      <w:r w:rsidR="00212A81">
        <w:rPr>
          <w:sz w:val="20"/>
        </w:rPr>
        <w:t xml:space="preserve"> / Committee</w:t>
      </w:r>
    </w:p>
    <w:p w:rsidR="00F93965" w:rsidRPr="004136DE" w:rsidRDefault="00F93965" w:rsidP="00F93965">
      <w:pPr>
        <w:pStyle w:val="ListParagraph"/>
        <w:numPr>
          <w:ilvl w:val="0"/>
          <w:numId w:val="13"/>
        </w:numPr>
        <w:ind w:left="1276" w:hanging="709"/>
        <w:rPr>
          <w:sz w:val="20"/>
        </w:rPr>
      </w:pPr>
      <w:r w:rsidRPr="004136DE">
        <w:rPr>
          <w:sz w:val="20"/>
        </w:rPr>
        <w:t>Discussion/rational for recommendations</w:t>
      </w:r>
    </w:p>
    <w:p w:rsidR="00F93965" w:rsidRPr="004136DE" w:rsidRDefault="00F93965" w:rsidP="00F93965">
      <w:pPr>
        <w:pStyle w:val="ListParagraph"/>
        <w:numPr>
          <w:ilvl w:val="0"/>
          <w:numId w:val="13"/>
        </w:numPr>
        <w:ind w:left="1276" w:hanging="709"/>
        <w:rPr>
          <w:sz w:val="20"/>
        </w:rPr>
      </w:pPr>
      <w:r w:rsidRPr="004136DE">
        <w:rPr>
          <w:sz w:val="20"/>
        </w:rPr>
        <w:t>Financial implications</w:t>
      </w:r>
    </w:p>
    <w:p w:rsidR="00F93965" w:rsidRPr="004136DE" w:rsidRDefault="00F93965" w:rsidP="00F93965">
      <w:pPr>
        <w:pStyle w:val="ListParagraph"/>
        <w:numPr>
          <w:ilvl w:val="0"/>
          <w:numId w:val="13"/>
        </w:numPr>
        <w:ind w:left="1276" w:hanging="709"/>
        <w:rPr>
          <w:sz w:val="20"/>
        </w:rPr>
      </w:pPr>
      <w:r w:rsidRPr="004136DE">
        <w:rPr>
          <w:sz w:val="20"/>
        </w:rPr>
        <w:t>Institutional risks</w:t>
      </w:r>
    </w:p>
    <w:p w:rsidR="00F93965" w:rsidRPr="004136DE" w:rsidRDefault="00F93965" w:rsidP="00F93965">
      <w:pPr>
        <w:pStyle w:val="ListParagraph"/>
        <w:rPr>
          <w:sz w:val="20"/>
        </w:rPr>
      </w:pPr>
    </w:p>
    <w:p w:rsidR="00F93965" w:rsidRPr="004136DE" w:rsidRDefault="00F93965" w:rsidP="000B760A">
      <w:pPr>
        <w:ind w:left="567"/>
        <w:rPr>
          <w:sz w:val="20"/>
        </w:rPr>
      </w:pPr>
      <w:r w:rsidRPr="004136DE">
        <w:rPr>
          <w:sz w:val="20"/>
        </w:rPr>
        <w:t xml:space="preserve">Papers must be submitted </w:t>
      </w:r>
      <w:r w:rsidR="00030524" w:rsidRPr="004136DE">
        <w:rPr>
          <w:sz w:val="20"/>
        </w:rPr>
        <w:t xml:space="preserve">to the Secretary of </w:t>
      </w:r>
      <w:r w:rsidRPr="004136DE">
        <w:rPr>
          <w:sz w:val="20"/>
        </w:rPr>
        <w:t>Academic Board</w:t>
      </w:r>
      <w:r w:rsidR="00030524" w:rsidRPr="004136DE">
        <w:rPr>
          <w:sz w:val="20"/>
        </w:rPr>
        <w:t xml:space="preserve"> or </w:t>
      </w:r>
      <w:r w:rsidR="000B760A">
        <w:rPr>
          <w:sz w:val="20"/>
        </w:rPr>
        <w:t>the relevant Standing C</w:t>
      </w:r>
      <w:r w:rsidRPr="004136DE">
        <w:rPr>
          <w:sz w:val="20"/>
        </w:rPr>
        <w:t>ommittee</w:t>
      </w:r>
      <w:r w:rsidR="00030524" w:rsidRPr="004136DE">
        <w:rPr>
          <w:sz w:val="20"/>
        </w:rPr>
        <w:t xml:space="preserve"> as per the submission deadlines (2 weeks prior to the meeting date)</w:t>
      </w:r>
      <w:r w:rsidRPr="004136DE">
        <w:rPr>
          <w:sz w:val="20"/>
        </w:rPr>
        <w:t>.</w:t>
      </w:r>
    </w:p>
    <w:p w:rsidR="00030524" w:rsidRPr="004136DE" w:rsidRDefault="00030524" w:rsidP="00F93965">
      <w:pPr>
        <w:rPr>
          <w:sz w:val="20"/>
        </w:rPr>
      </w:pPr>
    </w:p>
    <w:p w:rsidR="00030524" w:rsidRPr="004136DE" w:rsidRDefault="00030524" w:rsidP="00030524">
      <w:pPr>
        <w:pStyle w:val="ListParagraph"/>
        <w:numPr>
          <w:ilvl w:val="0"/>
          <w:numId w:val="12"/>
        </w:numPr>
        <w:ind w:left="567" w:hanging="567"/>
        <w:rPr>
          <w:b/>
          <w:sz w:val="20"/>
        </w:rPr>
      </w:pPr>
      <w:r w:rsidRPr="004136DE">
        <w:rPr>
          <w:b/>
          <w:sz w:val="20"/>
        </w:rPr>
        <w:t>Advice to contributors</w:t>
      </w:r>
    </w:p>
    <w:p w:rsidR="0061042B" w:rsidRPr="004136DE" w:rsidRDefault="0061042B" w:rsidP="0061042B">
      <w:pPr>
        <w:ind w:left="567"/>
        <w:rPr>
          <w:sz w:val="20"/>
        </w:rPr>
      </w:pPr>
      <w:r w:rsidRPr="004136DE">
        <w:rPr>
          <w:sz w:val="20"/>
        </w:rPr>
        <w:t xml:space="preserve">Papers </w:t>
      </w:r>
      <w:r w:rsidR="000B760A">
        <w:rPr>
          <w:sz w:val="20"/>
        </w:rPr>
        <w:t>f</w:t>
      </w:r>
      <w:r w:rsidRPr="004136DE">
        <w:rPr>
          <w:sz w:val="20"/>
        </w:rPr>
        <w:t>o</w:t>
      </w:r>
      <w:r w:rsidR="000B760A">
        <w:rPr>
          <w:sz w:val="20"/>
        </w:rPr>
        <w:t>r</w:t>
      </w:r>
      <w:r w:rsidRPr="004136DE">
        <w:rPr>
          <w:sz w:val="20"/>
        </w:rPr>
        <w:t xml:space="preserve"> the Academic Board and its Standing Committees </w:t>
      </w:r>
      <w:r w:rsidRPr="000B760A">
        <w:rPr>
          <w:i/>
          <w:sz w:val="20"/>
        </w:rPr>
        <w:t>must be submitted by a current Academic Board or Standing Committee member</w:t>
      </w:r>
      <w:r w:rsidRPr="004136DE">
        <w:rPr>
          <w:sz w:val="20"/>
        </w:rPr>
        <w:t>.</w:t>
      </w:r>
    </w:p>
    <w:p w:rsidR="0061042B" w:rsidRPr="00212A81" w:rsidRDefault="0061042B" w:rsidP="0061042B">
      <w:pPr>
        <w:pStyle w:val="ListParagraph"/>
        <w:ind w:left="1276"/>
        <w:rPr>
          <w:sz w:val="12"/>
        </w:rPr>
      </w:pPr>
    </w:p>
    <w:p w:rsidR="004136DE" w:rsidRPr="004136DE" w:rsidRDefault="0061042B" w:rsidP="0061042B">
      <w:pPr>
        <w:ind w:left="567"/>
        <w:rPr>
          <w:sz w:val="20"/>
        </w:rPr>
      </w:pPr>
      <w:r w:rsidRPr="004136DE">
        <w:rPr>
          <w:sz w:val="20"/>
        </w:rPr>
        <w:t xml:space="preserve">In preparing submissions, contributors should be mindful that the Academic Board membership encompasses a diverse group of stakeholder groups including students, academic staff, teaching staff, professional staff and </w:t>
      </w:r>
      <w:r w:rsidR="004136DE" w:rsidRPr="004136DE">
        <w:rPr>
          <w:sz w:val="20"/>
        </w:rPr>
        <w:t>e</w:t>
      </w:r>
      <w:r w:rsidRPr="004136DE">
        <w:rPr>
          <w:sz w:val="20"/>
        </w:rPr>
        <w:t xml:space="preserve">xecutives.  Contributors should take care not to overestimate or underestimate the Board members’ knowledge of specific issues and should seek to ensure that their submission </w:t>
      </w:r>
      <w:r w:rsidR="004136DE" w:rsidRPr="004136DE">
        <w:rPr>
          <w:sz w:val="20"/>
        </w:rPr>
        <w:t xml:space="preserve">is clear, concise and provides sufficient material for Board members to make an informed decision on the recommendations.  </w:t>
      </w:r>
    </w:p>
    <w:p w:rsidR="004136DE" w:rsidRPr="00212A81" w:rsidRDefault="004136DE" w:rsidP="0061042B">
      <w:pPr>
        <w:ind w:left="567"/>
        <w:rPr>
          <w:sz w:val="12"/>
        </w:rPr>
      </w:pPr>
    </w:p>
    <w:p w:rsidR="004136DE" w:rsidRPr="004136DE" w:rsidRDefault="004136DE" w:rsidP="004136DE">
      <w:pPr>
        <w:ind w:left="567"/>
        <w:rPr>
          <w:sz w:val="20"/>
        </w:rPr>
      </w:pPr>
      <w:r w:rsidRPr="004136DE">
        <w:rPr>
          <w:sz w:val="20"/>
        </w:rPr>
        <w:t xml:space="preserve">All submissions should have: </w:t>
      </w:r>
    </w:p>
    <w:p w:rsidR="004136DE" w:rsidRPr="004136DE" w:rsidRDefault="004136DE" w:rsidP="004136DE">
      <w:pPr>
        <w:pStyle w:val="ListParagraph"/>
        <w:numPr>
          <w:ilvl w:val="0"/>
          <w:numId w:val="13"/>
        </w:numPr>
        <w:ind w:left="1276" w:hanging="709"/>
        <w:rPr>
          <w:sz w:val="20"/>
        </w:rPr>
      </w:pPr>
      <w:r w:rsidRPr="000B760A">
        <w:rPr>
          <w:sz w:val="20"/>
          <w:u w:val="single"/>
        </w:rPr>
        <w:t>A clear statement of purpose</w:t>
      </w:r>
      <w:r w:rsidRPr="004136DE">
        <w:rPr>
          <w:sz w:val="20"/>
        </w:rPr>
        <w:t>;</w:t>
      </w:r>
    </w:p>
    <w:p w:rsidR="004136DE" w:rsidRDefault="000B760A" w:rsidP="004136DE">
      <w:pPr>
        <w:pStyle w:val="ListParagraph"/>
        <w:numPr>
          <w:ilvl w:val="1"/>
          <w:numId w:val="13"/>
        </w:numPr>
        <w:ind w:left="1701" w:hanging="425"/>
        <w:rPr>
          <w:i/>
          <w:sz w:val="20"/>
        </w:rPr>
      </w:pPr>
      <w:r>
        <w:rPr>
          <w:i/>
          <w:sz w:val="20"/>
        </w:rPr>
        <w:t>Example 1 –</w:t>
      </w:r>
      <w:r w:rsidR="004136DE" w:rsidRPr="004136DE">
        <w:rPr>
          <w:i/>
          <w:sz w:val="20"/>
        </w:rPr>
        <w:t xml:space="preserve"> This paper provides an overview of Academic Board induction activities undertaken in 2016. </w:t>
      </w:r>
    </w:p>
    <w:p w:rsidR="000B760A" w:rsidRPr="004136DE" w:rsidRDefault="000B760A" w:rsidP="004136DE">
      <w:pPr>
        <w:pStyle w:val="ListParagraph"/>
        <w:numPr>
          <w:ilvl w:val="1"/>
          <w:numId w:val="13"/>
        </w:numPr>
        <w:ind w:left="1701" w:hanging="425"/>
        <w:rPr>
          <w:i/>
          <w:sz w:val="20"/>
        </w:rPr>
      </w:pPr>
      <w:r>
        <w:rPr>
          <w:i/>
          <w:sz w:val="20"/>
        </w:rPr>
        <w:t>Example 2 – This paper proposes changes to the Terms of Reference and membership of Education Committee.</w:t>
      </w:r>
    </w:p>
    <w:p w:rsidR="0061042B" w:rsidRPr="004136DE" w:rsidRDefault="004136DE" w:rsidP="0061042B">
      <w:pPr>
        <w:pStyle w:val="ListParagraph"/>
        <w:numPr>
          <w:ilvl w:val="0"/>
          <w:numId w:val="13"/>
        </w:numPr>
        <w:ind w:left="1276" w:hanging="709"/>
        <w:rPr>
          <w:sz w:val="20"/>
        </w:rPr>
      </w:pPr>
      <w:r w:rsidRPr="000B760A">
        <w:rPr>
          <w:sz w:val="20"/>
          <w:u w:val="single"/>
        </w:rPr>
        <w:t xml:space="preserve">Specific </w:t>
      </w:r>
      <w:r w:rsidR="0061042B" w:rsidRPr="000B760A">
        <w:rPr>
          <w:sz w:val="20"/>
          <w:u w:val="single"/>
        </w:rPr>
        <w:t>recommendations</w:t>
      </w:r>
      <w:r w:rsidR="0061042B" w:rsidRPr="004136DE">
        <w:rPr>
          <w:sz w:val="20"/>
        </w:rPr>
        <w:t>;</w:t>
      </w:r>
    </w:p>
    <w:p w:rsidR="004136DE" w:rsidRDefault="000B760A" w:rsidP="004136DE">
      <w:pPr>
        <w:pStyle w:val="ListParagraph"/>
        <w:numPr>
          <w:ilvl w:val="1"/>
          <w:numId w:val="13"/>
        </w:numPr>
        <w:ind w:left="1701" w:hanging="425"/>
        <w:rPr>
          <w:i/>
          <w:sz w:val="20"/>
        </w:rPr>
      </w:pPr>
      <w:r>
        <w:rPr>
          <w:i/>
          <w:sz w:val="20"/>
        </w:rPr>
        <w:t>Example 1 –</w:t>
      </w:r>
      <w:r w:rsidRPr="004136DE">
        <w:rPr>
          <w:i/>
          <w:sz w:val="20"/>
        </w:rPr>
        <w:t xml:space="preserve"> </w:t>
      </w:r>
      <w:r w:rsidR="004136DE" w:rsidRPr="004136DE">
        <w:rPr>
          <w:i/>
          <w:sz w:val="20"/>
        </w:rPr>
        <w:t xml:space="preserve">That Academic Board note the report on Academic Board induction activities undertaken in 2016. </w:t>
      </w:r>
    </w:p>
    <w:p w:rsidR="000B760A" w:rsidRPr="004136DE" w:rsidRDefault="000B760A" w:rsidP="004136DE">
      <w:pPr>
        <w:pStyle w:val="ListParagraph"/>
        <w:numPr>
          <w:ilvl w:val="1"/>
          <w:numId w:val="13"/>
        </w:numPr>
        <w:ind w:left="1701" w:hanging="425"/>
        <w:rPr>
          <w:i/>
          <w:sz w:val="20"/>
        </w:rPr>
      </w:pPr>
      <w:r>
        <w:rPr>
          <w:i/>
          <w:sz w:val="20"/>
        </w:rPr>
        <w:t xml:space="preserve">Example 2 – That Academic Board approve the Terms of Reference for the Education Innovation and Quality Committee. </w:t>
      </w:r>
    </w:p>
    <w:p w:rsidR="004136DE" w:rsidRDefault="004136DE" w:rsidP="000B760A">
      <w:pPr>
        <w:pStyle w:val="ListParagraph"/>
        <w:numPr>
          <w:ilvl w:val="0"/>
          <w:numId w:val="13"/>
        </w:numPr>
        <w:ind w:left="1276" w:hanging="709"/>
        <w:rPr>
          <w:sz w:val="20"/>
        </w:rPr>
      </w:pPr>
      <w:r w:rsidRPr="000B760A">
        <w:rPr>
          <w:sz w:val="20"/>
          <w:u w:val="single"/>
        </w:rPr>
        <w:t xml:space="preserve">A </w:t>
      </w:r>
      <w:r w:rsidR="0061042B" w:rsidRPr="000B760A">
        <w:rPr>
          <w:sz w:val="20"/>
          <w:u w:val="single"/>
        </w:rPr>
        <w:t>concise summary of t</w:t>
      </w:r>
      <w:r w:rsidR="000B760A" w:rsidRPr="000B760A">
        <w:rPr>
          <w:sz w:val="20"/>
          <w:u w:val="single"/>
        </w:rPr>
        <w:t>he issues, actions and outcomes</w:t>
      </w:r>
      <w:r w:rsidR="000B760A">
        <w:rPr>
          <w:sz w:val="20"/>
        </w:rPr>
        <w:t>.</w:t>
      </w:r>
    </w:p>
    <w:p w:rsidR="00212A81" w:rsidRDefault="00212A81" w:rsidP="00212A81">
      <w:pPr>
        <w:ind w:left="567"/>
        <w:rPr>
          <w:sz w:val="20"/>
        </w:rPr>
      </w:pPr>
    </w:p>
    <w:p w:rsidR="00212A81" w:rsidRPr="00212A81" w:rsidRDefault="00212A81" w:rsidP="00212A81">
      <w:pPr>
        <w:ind w:left="567"/>
        <w:rPr>
          <w:sz w:val="20"/>
        </w:rPr>
      </w:pPr>
      <w:r w:rsidRPr="00212A81">
        <w:rPr>
          <w:sz w:val="20"/>
        </w:rPr>
        <w:t xml:space="preserve">All submissions </w:t>
      </w:r>
      <w:r w:rsidRPr="00212A81">
        <w:rPr>
          <w:b/>
          <w:sz w:val="20"/>
        </w:rPr>
        <w:t>must</w:t>
      </w:r>
      <w:r w:rsidRPr="00212A81">
        <w:rPr>
          <w:sz w:val="20"/>
        </w:rPr>
        <w:t xml:space="preserve"> have been reviewed/approved by the current Academic Board or Standing Committee member who is submitting the paper.</w:t>
      </w:r>
    </w:p>
    <w:p w:rsidR="00212A81" w:rsidRPr="00212A81" w:rsidRDefault="00212A81" w:rsidP="00212A81">
      <w:pPr>
        <w:ind w:left="567"/>
        <w:rPr>
          <w:sz w:val="20"/>
        </w:rPr>
      </w:pPr>
    </w:p>
    <w:p w:rsidR="00313D78" w:rsidRPr="00313D78" w:rsidRDefault="00212A81" w:rsidP="00313D78">
      <w:pPr>
        <w:ind w:left="567"/>
        <w:rPr>
          <w:sz w:val="20"/>
        </w:rPr>
        <w:sectPr w:rsidR="00313D78" w:rsidRPr="00313D78" w:rsidSect="008219E9">
          <w:footerReference w:type="default" r:id="rId8"/>
          <w:headerReference w:type="first" r:id="rId9"/>
          <w:footerReference w:type="first" r:id="rId10"/>
          <w:pgSz w:w="11906" w:h="16838"/>
          <w:pgMar w:top="867" w:right="1134" w:bottom="851" w:left="1134" w:header="900" w:footer="425" w:gutter="0"/>
          <w:cols w:space="708"/>
          <w:titlePg/>
          <w:docGrid w:linePitch="360"/>
        </w:sectPr>
      </w:pPr>
      <w:r>
        <w:rPr>
          <w:sz w:val="20"/>
        </w:rPr>
        <w:t>For further advice and assistance with preparation and submission of papers c</w:t>
      </w:r>
      <w:r w:rsidR="00313D78" w:rsidRPr="00313D78">
        <w:rPr>
          <w:sz w:val="20"/>
        </w:rPr>
        <w:t xml:space="preserve">ontact the </w:t>
      </w:r>
      <w:r>
        <w:rPr>
          <w:sz w:val="20"/>
        </w:rPr>
        <w:t>S</w:t>
      </w:r>
      <w:r w:rsidR="00313D78" w:rsidRPr="00313D78">
        <w:rPr>
          <w:sz w:val="20"/>
        </w:rPr>
        <w:t>ecretary.</w:t>
      </w:r>
    </w:p>
    <w:p w:rsidR="00F93965" w:rsidRDefault="00F93965" w:rsidP="0029408A">
      <w:pPr>
        <w:spacing w:before="120" w:after="120"/>
        <w:rPr>
          <w:b/>
          <w:sz w:val="32"/>
          <w:szCs w:val="28"/>
        </w:rPr>
      </w:pPr>
      <w:r w:rsidRPr="005E6CC8">
        <w:rPr>
          <w:noProof/>
          <w:color w:val="FF0000"/>
          <w:lang w:eastAsia="en-AU"/>
        </w:rPr>
        <w:lastRenderedPageBreak/>
        <w:drawing>
          <wp:anchor distT="0" distB="0" distL="114300" distR="114300" simplePos="0" relativeHeight="251659264" behindDoc="1" locked="0" layoutInCell="1" allowOverlap="1" wp14:anchorId="4F52F7E6" wp14:editId="3CFD0593">
            <wp:simplePos x="0" y="0"/>
            <wp:positionH relativeFrom="column">
              <wp:posOffset>212725</wp:posOffset>
            </wp:positionH>
            <wp:positionV relativeFrom="paragraph">
              <wp:posOffset>-269875</wp:posOffset>
            </wp:positionV>
            <wp:extent cx="1095375" cy="389890"/>
            <wp:effectExtent l="0" t="0" r="9525" b="0"/>
            <wp:wrapNone/>
            <wp:docPr id="8" name="Picture 8" descr="RMIT logo 35mm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MIT logo 35mm b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386" w:rsidRDefault="00A51E16" w:rsidP="0029408A">
      <w:pPr>
        <w:spacing w:before="120" w:after="120"/>
        <w:rPr>
          <w:b/>
          <w:sz w:val="32"/>
          <w:szCs w:val="28"/>
        </w:rPr>
      </w:pPr>
      <w:r>
        <w:rPr>
          <w:b/>
          <w:sz w:val="32"/>
          <w:szCs w:val="28"/>
        </w:rPr>
        <w:t>S</w:t>
      </w:r>
      <w:r w:rsidR="00061386" w:rsidRPr="00190C5E">
        <w:rPr>
          <w:b/>
          <w:sz w:val="32"/>
          <w:szCs w:val="28"/>
        </w:rPr>
        <w:t>ubmission to</w:t>
      </w:r>
      <w:r w:rsidR="00F57EA1" w:rsidRPr="00190C5E">
        <w:rPr>
          <w:b/>
          <w:sz w:val="32"/>
          <w:szCs w:val="28"/>
        </w:rPr>
        <w:t xml:space="preserve"> </w:t>
      </w:r>
      <w:r w:rsidR="008C26D5">
        <w:rPr>
          <w:b/>
          <w:sz w:val="32"/>
          <w:szCs w:val="28"/>
        </w:rPr>
        <w:t>Academic Board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7330"/>
      </w:tblGrid>
      <w:tr w:rsidR="00B14C87" w:rsidRPr="00124EBC" w:rsidTr="002C39E3">
        <w:trPr>
          <w:trHeight w:val="567"/>
        </w:trPr>
        <w:tc>
          <w:tcPr>
            <w:tcW w:w="2570" w:type="dxa"/>
            <w:shd w:val="clear" w:color="auto" w:fill="BFBFBF" w:themeFill="background1" w:themeFillShade="BF"/>
            <w:vAlign w:val="center"/>
          </w:tcPr>
          <w:p w:rsidR="00B14C87" w:rsidRPr="00171C55" w:rsidRDefault="00B14C87" w:rsidP="0061042B">
            <w:pPr>
              <w:spacing w:before="120" w:after="120"/>
              <w:rPr>
                <w:b/>
              </w:rPr>
            </w:pPr>
            <w:r w:rsidRPr="00171C55">
              <w:rPr>
                <w:b/>
              </w:rPr>
              <w:t>TITLE</w:t>
            </w:r>
          </w:p>
        </w:tc>
        <w:tc>
          <w:tcPr>
            <w:tcW w:w="7330" w:type="dxa"/>
            <w:shd w:val="clear" w:color="auto" w:fill="BFBFBF" w:themeFill="background1" w:themeFillShade="BF"/>
            <w:vAlign w:val="center"/>
          </w:tcPr>
          <w:p w:rsidR="00B14C87" w:rsidRPr="006C3F43" w:rsidRDefault="00B14C87" w:rsidP="0061042B">
            <w:pPr>
              <w:spacing w:before="120" w:after="120"/>
              <w:rPr>
                <w:b/>
              </w:rPr>
            </w:pPr>
          </w:p>
        </w:tc>
      </w:tr>
      <w:tr w:rsidR="002C39E3" w:rsidRPr="00124EBC" w:rsidTr="002C39E3">
        <w:trPr>
          <w:trHeight w:val="449"/>
        </w:trPr>
        <w:tc>
          <w:tcPr>
            <w:tcW w:w="9900" w:type="dxa"/>
            <w:gridSpan w:val="2"/>
            <w:shd w:val="clear" w:color="auto" w:fill="BFBFBF" w:themeFill="background1" w:themeFillShade="BF"/>
            <w:vAlign w:val="center"/>
          </w:tcPr>
          <w:p w:rsidR="002C39E3" w:rsidRPr="002C39E3" w:rsidRDefault="002C39E3" w:rsidP="0061042B">
            <w:pPr>
              <w:spacing w:before="120" w:after="120"/>
              <w:rPr>
                <w:b/>
              </w:rPr>
            </w:pPr>
            <w:r>
              <w:rPr>
                <w:b/>
              </w:rPr>
              <w:t>EXECUTIVE SUMMARY</w:t>
            </w:r>
          </w:p>
        </w:tc>
      </w:tr>
      <w:tr w:rsidR="002C39E3" w:rsidRPr="00124EBC" w:rsidTr="00CE0601">
        <w:trPr>
          <w:trHeight w:val="449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:rsidR="002C39E3" w:rsidRPr="00CE0601" w:rsidRDefault="002C39E3" w:rsidP="0061042B">
            <w:pPr>
              <w:spacing w:before="120" w:after="120"/>
              <w:rPr>
                <w:b/>
                <w:i/>
              </w:rPr>
            </w:pPr>
            <w:r w:rsidRPr="00B14C87">
              <w:rPr>
                <w:b/>
                <w:i/>
              </w:rPr>
              <w:t>Key Issues</w:t>
            </w:r>
          </w:p>
        </w:tc>
      </w:tr>
      <w:tr w:rsidR="00CE0601" w:rsidRPr="00124EBC" w:rsidTr="002C39E3">
        <w:trPr>
          <w:trHeight w:val="449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6C3F43" w:rsidRPr="008C26D5" w:rsidRDefault="0061042B" w:rsidP="0061042B">
            <w:pPr>
              <w:spacing w:before="120" w:after="120" w:line="276" w:lineRule="auto"/>
              <w:rPr>
                <w:szCs w:val="22"/>
              </w:rPr>
            </w:pPr>
            <w:r w:rsidRPr="001D1E74">
              <w:rPr>
                <w:i/>
              </w:rPr>
              <w:t xml:space="preserve">This section should contain a brief description of the paper and the key issue/s. The </w:t>
            </w:r>
            <w:r>
              <w:rPr>
                <w:i/>
              </w:rPr>
              <w:t>k</w:t>
            </w:r>
            <w:r w:rsidRPr="001D1E74">
              <w:rPr>
                <w:i/>
              </w:rPr>
              <w:t xml:space="preserve">ey </w:t>
            </w:r>
            <w:r>
              <w:rPr>
                <w:i/>
              </w:rPr>
              <w:t>i</w:t>
            </w:r>
            <w:r w:rsidRPr="001D1E74">
              <w:rPr>
                <w:i/>
              </w:rPr>
              <w:t>ssue/s should be a stand-alone summary of the content of the paper. There should be no reference out to the paper or any appendices</w:t>
            </w:r>
            <w:r>
              <w:rPr>
                <w:i/>
              </w:rPr>
              <w:t xml:space="preserve"> - </w:t>
            </w:r>
            <w:r w:rsidRPr="001D1E74">
              <w:rPr>
                <w:i/>
              </w:rPr>
              <w:t xml:space="preserve">a </w:t>
            </w:r>
            <w:r>
              <w:rPr>
                <w:i/>
              </w:rPr>
              <w:t>VCE</w:t>
            </w:r>
            <w:r w:rsidRPr="001D1E74">
              <w:rPr>
                <w:i/>
              </w:rPr>
              <w:t xml:space="preserve"> member reading this should have an immediate understanding of the key issue</w:t>
            </w:r>
            <w:r>
              <w:rPr>
                <w:i/>
              </w:rPr>
              <w:t>/s</w:t>
            </w:r>
            <w:r w:rsidRPr="001D1E74">
              <w:rPr>
                <w:i/>
              </w:rPr>
              <w:t xml:space="preserve"> and not need to refer elsewhere.</w:t>
            </w:r>
          </w:p>
        </w:tc>
      </w:tr>
      <w:tr w:rsidR="002C39E3" w:rsidRPr="00124EBC" w:rsidTr="00CE0601">
        <w:trPr>
          <w:trHeight w:val="449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:rsidR="002C39E3" w:rsidRPr="00CE0601" w:rsidRDefault="002C39E3" w:rsidP="0061042B">
            <w:pPr>
              <w:spacing w:before="120" w:after="120"/>
              <w:rPr>
                <w:b/>
                <w:i/>
              </w:rPr>
            </w:pPr>
            <w:r w:rsidRPr="00B14C87">
              <w:rPr>
                <w:b/>
                <w:i/>
              </w:rPr>
              <w:t>Recommendations</w:t>
            </w:r>
            <w:r>
              <w:rPr>
                <w:b/>
                <w:i/>
              </w:rPr>
              <w:t xml:space="preserve"> </w:t>
            </w:r>
          </w:p>
        </w:tc>
      </w:tr>
      <w:tr w:rsidR="00CE0601" w:rsidRPr="00124EBC" w:rsidTr="002C39E3">
        <w:trPr>
          <w:trHeight w:val="449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61042B" w:rsidRDefault="0061042B" w:rsidP="0061042B">
            <w:pPr>
              <w:spacing w:before="120" w:after="120"/>
              <w:rPr>
                <w:i/>
                <w:lang w:val="en-GB"/>
              </w:rPr>
            </w:pPr>
            <w:r w:rsidRPr="00B14C87">
              <w:rPr>
                <w:i/>
                <w:lang w:val="en-GB"/>
              </w:rPr>
              <w:t xml:space="preserve">The recommendations should make it clear about what you are asking </w:t>
            </w:r>
            <w:r>
              <w:rPr>
                <w:i/>
                <w:lang w:val="en-GB"/>
              </w:rPr>
              <w:t xml:space="preserve">Academic Board </w:t>
            </w:r>
            <w:r w:rsidRPr="00B14C87">
              <w:rPr>
                <w:i/>
                <w:lang w:val="en-GB"/>
              </w:rPr>
              <w:t xml:space="preserve">to do and not reference the paper or appendices. </w:t>
            </w:r>
            <w:r>
              <w:rPr>
                <w:i/>
                <w:lang w:val="en-GB"/>
              </w:rPr>
              <w:t>I</w:t>
            </w:r>
            <w:r w:rsidRPr="00B14C87">
              <w:rPr>
                <w:i/>
                <w:lang w:val="en-GB"/>
              </w:rPr>
              <w:t xml:space="preserve">t should be immediately clear </w:t>
            </w:r>
            <w:r>
              <w:rPr>
                <w:i/>
                <w:lang w:val="en-GB"/>
              </w:rPr>
              <w:t xml:space="preserve">to a Board member </w:t>
            </w:r>
            <w:r w:rsidRPr="00B14C87">
              <w:rPr>
                <w:i/>
                <w:lang w:val="en-GB"/>
              </w:rPr>
              <w:t>on reading what they are being asked to do.</w:t>
            </w:r>
          </w:p>
          <w:p w:rsidR="0061042B" w:rsidRPr="00AD2460" w:rsidRDefault="0061042B" w:rsidP="0061042B">
            <w:pPr>
              <w:spacing w:before="120" w:after="120"/>
              <w:rPr>
                <w:i/>
                <w:lang w:val="en-GB"/>
              </w:rPr>
            </w:pPr>
            <w:r w:rsidRPr="00AD2460">
              <w:rPr>
                <w:b/>
                <w:i/>
                <w:lang w:val="en-GB"/>
              </w:rPr>
              <w:t>E</w:t>
            </w:r>
            <w:r>
              <w:rPr>
                <w:b/>
                <w:i/>
                <w:lang w:val="en-GB"/>
              </w:rPr>
              <w:t>xample</w:t>
            </w:r>
            <w:r>
              <w:rPr>
                <w:i/>
                <w:lang w:val="en-GB"/>
              </w:rPr>
              <w:t xml:space="preserve">: Academic Board </w:t>
            </w:r>
            <w:r w:rsidRPr="00AD2460">
              <w:rPr>
                <w:i/>
                <w:lang w:val="en-GB"/>
              </w:rPr>
              <w:t xml:space="preserve">is asked </w:t>
            </w:r>
            <w:r w:rsidRPr="00AD2460">
              <w:rPr>
                <w:b/>
                <w:i/>
                <w:lang w:val="en-GB"/>
              </w:rPr>
              <w:t xml:space="preserve">to approve/comment on/note* </w:t>
            </w:r>
            <w:r w:rsidRPr="00AD2460">
              <w:rPr>
                <w:i/>
                <w:lang w:val="en-GB"/>
              </w:rPr>
              <w:t xml:space="preserve">the following recommendations: </w:t>
            </w:r>
          </w:p>
          <w:p w:rsidR="0061042B" w:rsidRPr="00AD2460" w:rsidRDefault="000B760A" w:rsidP="0061042B">
            <w:pPr>
              <w:spacing w:before="120" w:after="120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a) </w:t>
            </w:r>
          </w:p>
          <w:p w:rsidR="00CE0601" w:rsidRPr="00DE714A" w:rsidRDefault="0061042B" w:rsidP="0061042B">
            <w:pPr>
              <w:spacing w:before="120" w:after="120"/>
              <w:rPr>
                <w:szCs w:val="22"/>
              </w:rPr>
            </w:pPr>
            <w:r w:rsidRPr="00AD2460">
              <w:rPr>
                <w:b/>
                <w:i/>
                <w:lang w:val="en-GB"/>
              </w:rPr>
              <w:t>*</w:t>
            </w:r>
            <w:r w:rsidRPr="00AD2460">
              <w:rPr>
                <w:i/>
                <w:lang w:val="en-GB"/>
              </w:rPr>
              <w:t xml:space="preserve">Use only one of the following or a suitable alternative and delete others as appropriate.  </w:t>
            </w:r>
            <w:r>
              <w:rPr>
                <w:i/>
                <w:lang w:val="en-GB"/>
              </w:rPr>
              <w:t>Recommendations should be self-</w:t>
            </w:r>
            <w:r w:rsidRPr="00AD2460">
              <w:rPr>
                <w:i/>
                <w:lang w:val="en-GB"/>
              </w:rPr>
              <w:t>standing and not reference out to other parts of the paper</w:t>
            </w:r>
          </w:p>
        </w:tc>
      </w:tr>
      <w:tr w:rsidR="002C39E3" w:rsidRPr="00124EBC" w:rsidTr="00CE0601">
        <w:trPr>
          <w:trHeight w:val="449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:rsidR="002C39E3" w:rsidRPr="00CE0601" w:rsidRDefault="002C39E3" w:rsidP="0061042B">
            <w:pPr>
              <w:spacing w:before="120" w:after="120"/>
              <w:rPr>
                <w:b/>
                <w:i/>
              </w:rPr>
            </w:pPr>
            <w:r w:rsidRPr="00B14C87">
              <w:rPr>
                <w:b/>
                <w:i/>
              </w:rPr>
              <w:t>Timing of Decisions</w:t>
            </w:r>
          </w:p>
        </w:tc>
      </w:tr>
      <w:tr w:rsidR="00CE0601" w:rsidRPr="00124EBC" w:rsidTr="002C39E3">
        <w:trPr>
          <w:trHeight w:val="449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CE0601" w:rsidRPr="007C74B5" w:rsidRDefault="0061042B" w:rsidP="0061042B">
            <w:pPr>
              <w:spacing w:before="120" w:after="120"/>
            </w:pPr>
            <w:r w:rsidRPr="00AD2460">
              <w:rPr>
                <w:i/>
                <w:lang w:val="en-GB"/>
              </w:rPr>
              <w:t>This section should indicate the timescales for decisions and any dependence on the University’s governance cycle</w:t>
            </w:r>
            <w:r>
              <w:rPr>
                <w:i/>
                <w:lang w:val="en-GB"/>
              </w:rPr>
              <w:t xml:space="preserve"> or reliance on external factors as relevant</w:t>
            </w:r>
            <w:r w:rsidRPr="00AD2460">
              <w:rPr>
                <w:i/>
                <w:lang w:val="en-GB"/>
              </w:rPr>
              <w:t>.</w:t>
            </w:r>
          </w:p>
        </w:tc>
      </w:tr>
      <w:tr w:rsidR="002C39E3" w:rsidRPr="00124EBC" w:rsidTr="00CE0601">
        <w:trPr>
          <w:trHeight w:val="449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:rsidR="002C39E3" w:rsidRPr="00CE0601" w:rsidRDefault="002C39E3" w:rsidP="0061042B">
            <w:pPr>
              <w:spacing w:before="120" w:after="120"/>
              <w:rPr>
                <w:b/>
                <w:i/>
              </w:rPr>
            </w:pPr>
            <w:r w:rsidRPr="00B14C87">
              <w:rPr>
                <w:b/>
                <w:i/>
              </w:rPr>
              <w:t>Further Information</w:t>
            </w:r>
          </w:p>
        </w:tc>
      </w:tr>
      <w:tr w:rsidR="00CE0601" w:rsidRPr="00124EBC" w:rsidTr="002C39E3">
        <w:trPr>
          <w:trHeight w:val="449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CE0601" w:rsidRPr="008F72E9" w:rsidRDefault="0061042B" w:rsidP="0061042B">
            <w:pPr>
              <w:spacing w:before="120" w:after="120"/>
            </w:pPr>
            <w:r>
              <w:rPr>
                <w:i/>
              </w:rPr>
              <w:t>Includes further information integral to the outcome requested.</w:t>
            </w:r>
          </w:p>
        </w:tc>
      </w:tr>
      <w:tr w:rsidR="002C39E3" w:rsidRPr="00124EBC" w:rsidTr="00CE0601">
        <w:trPr>
          <w:trHeight w:val="449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:rsidR="002C39E3" w:rsidRPr="00CE0601" w:rsidRDefault="002C39E3" w:rsidP="0061042B">
            <w:pPr>
              <w:spacing w:before="120" w:after="120"/>
              <w:rPr>
                <w:b/>
                <w:i/>
              </w:rPr>
            </w:pPr>
            <w:r w:rsidRPr="00B14C87">
              <w:rPr>
                <w:b/>
                <w:i/>
              </w:rPr>
              <w:t>Communication and Confidentiality</w:t>
            </w:r>
          </w:p>
        </w:tc>
      </w:tr>
      <w:tr w:rsidR="00CE0601" w:rsidRPr="00124EBC" w:rsidTr="002C39E3">
        <w:trPr>
          <w:trHeight w:val="449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CE0601" w:rsidRPr="00DE714A" w:rsidRDefault="000B760A" w:rsidP="0061042B">
            <w:pPr>
              <w:spacing w:before="120" w:after="120"/>
              <w:rPr>
                <w:lang w:val="en-GB"/>
              </w:rPr>
            </w:pPr>
            <w:r>
              <w:rPr>
                <w:i/>
                <w:lang w:val="en-GB"/>
              </w:rPr>
              <w:t>This</w:t>
            </w:r>
            <w:r w:rsidR="0061042B" w:rsidRPr="00AD2460">
              <w:rPr>
                <w:i/>
                <w:lang w:val="en-GB"/>
              </w:rPr>
              <w:t xml:space="preserve"> section should indicate whether or not the paper is confidential to </w:t>
            </w:r>
            <w:r w:rsidR="0061042B">
              <w:rPr>
                <w:i/>
                <w:lang w:val="en-GB"/>
              </w:rPr>
              <w:t>Academic Board</w:t>
            </w:r>
            <w:r w:rsidR="0061042B" w:rsidRPr="00AD2460">
              <w:rPr>
                <w:i/>
                <w:lang w:val="en-GB"/>
              </w:rPr>
              <w:t xml:space="preserve"> members and whether it is intended that it should remain confidential after the meeting. This section should also </w:t>
            </w:r>
            <w:r w:rsidR="0061042B">
              <w:rPr>
                <w:i/>
                <w:lang w:val="en-GB"/>
              </w:rPr>
              <w:t>indicate if the outcome</w:t>
            </w:r>
            <w:r w:rsidR="0061042B" w:rsidRPr="00AD2460">
              <w:rPr>
                <w:i/>
                <w:lang w:val="en-GB"/>
              </w:rPr>
              <w:t xml:space="preserve"> is to be communicated to specific individuals, groups</w:t>
            </w:r>
            <w:r w:rsidR="0061042B">
              <w:rPr>
                <w:i/>
                <w:lang w:val="en-GB"/>
              </w:rPr>
              <w:t xml:space="preserve"> or committees following the Board </w:t>
            </w:r>
            <w:r w:rsidR="0061042B" w:rsidRPr="00AD2460">
              <w:rPr>
                <w:i/>
                <w:lang w:val="en-GB"/>
              </w:rPr>
              <w:t>discussion, how it is to be communicated and by whom.</w:t>
            </w:r>
          </w:p>
        </w:tc>
      </w:tr>
    </w:tbl>
    <w:p w:rsidR="00061386" w:rsidRDefault="00061386" w:rsidP="0061042B">
      <w:pPr>
        <w:spacing w:before="120" w:after="120"/>
      </w:pPr>
    </w:p>
    <w:p w:rsidR="005C77CC" w:rsidRPr="003D550B" w:rsidRDefault="00A51E16" w:rsidP="0061042B">
      <w:pPr>
        <w:spacing w:before="120" w:after="120"/>
        <w:rPr>
          <w:b/>
          <w:i/>
        </w:rPr>
      </w:pPr>
      <w:r w:rsidRPr="003D550B">
        <w:rPr>
          <w:b/>
          <w:i/>
        </w:rPr>
        <w:t>REMAINDER OF PAPER</w:t>
      </w:r>
    </w:p>
    <w:p w:rsidR="00A51E16" w:rsidRDefault="00A51E16" w:rsidP="0061042B">
      <w:pPr>
        <w:spacing w:before="120" w:after="120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F15F17" w:rsidTr="00CE0601">
        <w:trPr>
          <w:cantSplit/>
          <w:trHeight w:val="392"/>
        </w:trPr>
        <w:tc>
          <w:tcPr>
            <w:tcW w:w="9900" w:type="dxa"/>
            <w:shd w:val="clear" w:color="auto" w:fill="D9D9D9" w:themeFill="background1" w:themeFillShade="D9"/>
            <w:vAlign w:val="center"/>
          </w:tcPr>
          <w:p w:rsidR="00F15F17" w:rsidRPr="002C39E3" w:rsidRDefault="00F15F17" w:rsidP="0061042B">
            <w:pPr>
              <w:spacing w:before="120" w:after="120"/>
            </w:pPr>
            <w:r>
              <w:rPr>
                <w:b/>
              </w:rPr>
              <w:t xml:space="preserve">BACKGROUND AND PREVIOUS CONSIDERATION </w:t>
            </w:r>
          </w:p>
        </w:tc>
      </w:tr>
      <w:tr w:rsidR="002C39E3" w:rsidTr="00F15F17">
        <w:trPr>
          <w:cantSplit/>
          <w:trHeight w:val="567"/>
        </w:trPr>
        <w:tc>
          <w:tcPr>
            <w:tcW w:w="9900" w:type="dxa"/>
            <w:vAlign w:val="center"/>
          </w:tcPr>
          <w:p w:rsidR="005A30EC" w:rsidRPr="008D1283" w:rsidRDefault="0061042B" w:rsidP="000B760A">
            <w:pPr>
              <w:spacing w:before="120" w:after="120" w:line="276" w:lineRule="auto"/>
            </w:pPr>
            <w:r w:rsidRPr="005C77CC">
              <w:rPr>
                <w:i/>
              </w:rPr>
              <w:t xml:space="preserve">This section should refer to previous discussion of the issue at </w:t>
            </w:r>
            <w:r>
              <w:rPr>
                <w:i/>
              </w:rPr>
              <w:t>A</w:t>
            </w:r>
            <w:r w:rsidR="000B760A">
              <w:rPr>
                <w:i/>
              </w:rPr>
              <w:t>cademic Board or its Standing C</w:t>
            </w:r>
            <w:r>
              <w:rPr>
                <w:i/>
              </w:rPr>
              <w:t>ommittees and any past approval points</w:t>
            </w:r>
            <w:r w:rsidRPr="005C77CC">
              <w:rPr>
                <w:i/>
              </w:rPr>
              <w:t xml:space="preserve"> and contain a reference to the relevant </w:t>
            </w:r>
            <w:r w:rsidR="000B760A">
              <w:rPr>
                <w:i/>
              </w:rPr>
              <w:t>Academic Board or Standing C</w:t>
            </w:r>
            <w:r>
              <w:rPr>
                <w:i/>
              </w:rPr>
              <w:t xml:space="preserve">ommittee </w:t>
            </w:r>
            <w:r w:rsidRPr="005C77CC">
              <w:rPr>
                <w:i/>
              </w:rPr>
              <w:t>minute</w:t>
            </w:r>
            <w:r>
              <w:rPr>
                <w:i/>
              </w:rPr>
              <w:t xml:space="preserve"> or outcome</w:t>
            </w:r>
            <w:r w:rsidRPr="005C77CC">
              <w:rPr>
                <w:i/>
              </w:rPr>
              <w:t>.</w:t>
            </w:r>
          </w:p>
        </w:tc>
      </w:tr>
      <w:tr w:rsidR="00F15F17" w:rsidTr="00CE0601">
        <w:trPr>
          <w:cantSplit/>
          <w:trHeight w:val="351"/>
        </w:trPr>
        <w:tc>
          <w:tcPr>
            <w:tcW w:w="9900" w:type="dxa"/>
            <w:shd w:val="clear" w:color="auto" w:fill="D9D9D9" w:themeFill="background1" w:themeFillShade="D9"/>
            <w:vAlign w:val="center"/>
          </w:tcPr>
          <w:p w:rsidR="00F15F17" w:rsidRPr="005C77CC" w:rsidRDefault="00F15F17" w:rsidP="0061042B">
            <w:pPr>
              <w:spacing w:before="120" w:after="120"/>
              <w:rPr>
                <w:i/>
              </w:rPr>
            </w:pPr>
            <w:r>
              <w:rPr>
                <w:b/>
              </w:rPr>
              <w:lastRenderedPageBreak/>
              <w:t>DISCUSSION/RATIONALE FOR RECOMMENDATIONS</w:t>
            </w:r>
          </w:p>
        </w:tc>
      </w:tr>
      <w:tr w:rsidR="002C39E3" w:rsidTr="00F15F17">
        <w:trPr>
          <w:cantSplit/>
          <w:trHeight w:val="567"/>
        </w:trPr>
        <w:tc>
          <w:tcPr>
            <w:tcW w:w="9900" w:type="dxa"/>
            <w:vAlign w:val="center"/>
          </w:tcPr>
          <w:p w:rsidR="002C39E3" w:rsidRPr="000D3394" w:rsidRDefault="0061042B" w:rsidP="0061042B">
            <w:pPr>
              <w:spacing w:before="120" w:after="120"/>
            </w:pPr>
            <w:r w:rsidRPr="005C77CC">
              <w:rPr>
                <w:i/>
              </w:rPr>
              <w:t xml:space="preserve">This can include tables and graphs as an alternative to text. </w:t>
            </w:r>
            <w:r>
              <w:rPr>
                <w:i/>
              </w:rPr>
              <w:t>T</w:t>
            </w:r>
            <w:r w:rsidRPr="005C77CC">
              <w:rPr>
                <w:i/>
              </w:rPr>
              <w:t>his section should indicate which aspect of the University’s strategy the paper is addressing and in what way.</w:t>
            </w:r>
          </w:p>
        </w:tc>
      </w:tr>
      <w:tr w:rsidR="00F15F17" w:rsidTr="00CE0601">
        <w:trPr>
          <w:trHeight w:val="323"/>
        </w:trPr>
        <w:tc>
          <w:tcPr>
            <w:tcW w:w="9900" w:type="dxa"/>
            <w:shd w:val="clear" w:color="auto" w:fill="D9D9D9" w:themeFill="background1" w:themeFillShade="D9"/>
            <w:vAlign w:val="center"/>
          </w:tcPr>
          <w:p w:rsidR="00F15F17" w:rsidRPr="005C77CC" w:rsidRDefault="00F15F17" w:rsidP="0061042B">
            <w:pPr>
              <w:spacing w:before="120" w:after="120"/>
              <w:rPr>
                <w:i/>
              </w:rPr>
            </w:pPr>
            <w:r>
              <w:rPr>
                <w:b/>
              </w:rPr>
              <w:t>FINANCIAL</w:t>
            </w:r>
            <w:r w:rsidRPr="00171C55">
              <w:rPr>
                <w:b/>
              </w:rPr>
              <w:t xml:space="preserve"> IMPLICATIONS</w:t>
            </w:r>
          </w:p>
        </w:tc>
      </w:tr>
      <w:tr w:rsidR="002C39E3" w:rsidTr="00F15F17">
        <w:trPr>
          <w:trHeight w:val="567"/>
        </w:trPr>
        <w:tc>
          <w:tcPr>
            <w:tcW w:w="9900" w:type="dxa"/>
            <w:vAlign w:val="center"/>
          </w:tcPr>
          <w:p w:rsidR="002C39E3" w:rsidRPr="008F72E9" w:rsidRDefault="0061042B" w:rsidP="0061042B">
            <w:pPr>
              <w:spacing w:before="120" w:after="120"/>
            </w:pPr>
            <w:r w:rsidRPr="005C77CC">
              <w:rPr>
                <w:i/>
              </w:rPr>
              <w:t xml:space="preserve">This section should identify the financial implications of proposals coming to </w:t>
            </w:r>
            <w:r>
              <w:rPr>
                <w:i/>
              </w:rPr>
              <w:t>Academic Board</w:t>
            </w:r>
            <w:r w:rsidRPr="005C77CC">
              <w:rPr>
                <w:i/>
              </w:rPr>
              <w:t xml:space="preserve">. </w:t>
            </w:r>
            <w:r>
              <w:rPr>
                <w:i/>
              </w:rPr>
              <w:t xml:space="preserve">If the financial implications </w:t>
            </w:r>
            <w:r w:rsidRPr="005C77CC">
              <w:rPr>
                <w:i/>
              </w:rPr>
              <w:t xml:space="preserve">have not been fully identified at the time of writing the paper </w:t>
            </w:r>
            <w:r>
              <w:rPr>
                <w:i/>
              </w:rPr>
              <w:t xml:space="preserve">there should </w:t>
            </w:r>
            <w:r w:rsidRPr="005C77CC">
              <w:rPr>
                <w:i/>
              </w:rPr>
              <w:t>at least</w:t>
            </w:r>
            <w:r>
              <w:rPr>
                <w:i/>
              </w:rPr>
              <w:t xml:space="preserve"> be</w:t>
            </w:r>
            <w:r w:rsidRPr="005C77CC">
              <w:rPr>
                <w:i/>
              </w:rPr>
              <w:t xml:space="preserve"> an indication of the scale of the financial implications. Where there are no significant financial implications, the paper should say so. </w:t>
            </w:r>
          </w:p>
        </w:tc>
      </w:tr>
      <w:tr w:rsidR="00F15F17" w:rsidTr="00CE0601">
        <w:trPr>
          <w:trHeight w:val="422"/>
        </w:trPr>
        <w:tc>
          <w:tcPr>
            <w:tcW w:w="9900" w:type="dxa"/>
            <w:shd w:val="clear" w:color="auto" w:fill="D9D9D9" w:themeFill="background1" w:themeFillShade="D9"/>
            <w:vAlign w:val="center"/>
          </w:tcPr>
          <w:p w:rsidR="00F15F17" w:rsidRPr="002C39E3" w:rsidRDefault="00F15F17" w:rsidP="0061042B">
            <w:pPr>
              <w:spacing w:before="120" w:after="120"/>
              <w:rPr>
                <w:i/>
              </w:rPr>
            </w:pPr>
            <w:r>
              <w:rPr>
                <w:b/>
              </w:rPr>
              <w:t>INSTITUTIONAL RISKS</w:t>
            </w:r>
          </w:p>
        </w:tc>
      </w:tr>
      <w:tr w:rsidR="002C39E3" w:rsidTr="00F15F17">
        <w:trPr>
          <w:trHeight w:val="567"/>
        </w:trPr>
        <w:tc>
          <w:tcPr>
            <w:tcW w:w="9900" w:type="dxa"/>
            <w:vAlign w:val="center"/>
          </w:tcPr>
          <w:p w:rsidR="0061042B" w:rsidRPr="005C77CC" w:rsidRDefault="0061042B" w:rsidP="0061042B">
            <w:pPr>
              <w:spacing w:before="120" w:after="120"/>
              <w:rPr>
                <w:i/>
              </w:rPr>
            </w:pPr>
            <w:r w:rsidRPr="005C77CC">
              <w:rPr>
                <w:i/>
              </w:rPr>
              <w:t>This section should comment on</w:t>
            </w:r>
            <w:r>
              <w:rPr>
                <w:i/>
              </w:rPr>
              <w:t xml:space="preserve"> the</w:t>
            </w:r>
            <w:r w:rsidRPr="005C77CC">
              <w:rPr>
                <w:i/>
              </w:rPr>
              <w:t xml:space="preserve"> risks to the institution of </w:t>
            </w:r>
            <w:r>
              <w:rPr>
                <w:i/>
              </w:rPr>
              <w:t xml:space="preserve">the </w:t>
            </w:r>
            <w:r w:rsidRPr="005C77CC">
              <w:rPr>
                <w:i/>
              </w:rPr>
              <w:t>proposal</w:t>
            </w:r>
            <w:r>
              <w:rPr>
                <w:i/>
              </w:rPr>
              <w:t xml:space="preserve"> including reputational risk</w:t>
            </w:r>
            <w:r w:rsidRPr="005C77CC">
              <w:rPr>
                <w:i/>
              </w:rPr>
              <w:t xml:space="preserve"> where relevant. In the language of risk management, risks include opportunities as well as downside risks.</w:t>
            </w:r>
          </w:p>
          <w:p w:rsidR="002C39E3" w:rsidRPr="008F72E9" w:rsidRDefault="0061042B" w:rsidP="0061042B">
            <w:pPr>
              <w:spacing w:before="120" w:after="120"/>
            </w:pPr>
            <w:r>
              <w:rPr>
                <w:i/>
              </w:rPr>
              <w:t>If the</w:t>
            </w:r>
            <w:r w:rsidRPr="005C77CC">
              <w:rPr>
                <w:i/>
              </w:rPr>
              <w:t xml:space="preserve"> risks have not been fully identified at the time of writing the paper </w:t>
            </w:r>
            <w:r>
              <w:rPr>
                <w:i/>
              </w:rPr>
              <w:t>there should be an</w:t>
            </w:r>
            <w:r w:rsidRPr="005C77CC">
              <w:rPr>
                <w:i/>
              </w:rPr>
              <w:t xml:space="preserve"> indicat</w:t>
            </w:r>
            <w:r>
              <w:rPr>
                <w:i/>
              </w:rPr>
              <w:t>ion of</w:t>
            </w:r>
            <w:r w:rsidRPr="005C77CC">
              <w:rPr>
                <w:i/>
              </w:rPr>
              <w:t xml:space="preserve"> the scale of the r</w:t>
            </w:r>
            <w:r>
              <w:rPr>
                <w:i/>
              </w:rPr>
              <w:t>isks and how these will be</w:t>
            </w:r>
            <w:r w:rsidRPr="005C77CC">
              <w:rPr>
                <w:i/>
              </w:rPr>
              <w:t xml:space="preserve"> managed. Where there are no significant risks the paper should say so.</w:t>
            </w:r>
          </w:p>
        </w:tc>
      </w:tr>
      <w:tr w:rsidR="00F15F17" w:rsidTr="00CE0601">
        <w:trPr>
          <w:trHeight w:val="354"/>
        </w:trPr>
        <w:tc>
          <w:tcPr>
            <w:tcW w:w="9900" w:type="dxa"/>
            <w:shd w:val="clear" w:color="auto" w:fill="D9D9D9" w:themeFill="background1" w:themeFillShade="D9"/>
            <w:vAlign w:val="center"/>
          </w:tcPr>
          <w:p w:rsidR="00F15F17" w:rsidRPr="005C77CC" w:rsidRDefault="00153235" w:rsidP="0061042B">
            <w:pPr>
              <w:spacing w:before="120" w:after="120"/>
              <w:rPr>
                <w:i/>
              </w:rPr>
            </w:pPr>
            <w:r>
              <w:br w:type="page"/>
            </w:r>
            <w:r w:rsidR="00F15F17">
              <w:rPr>
                <w:b/>
              </w:rPr>
              <w:t>ATT</w:t>
            </w:r>
            <w:r w:rsidR="00F15F17" w:rsidRPr="00CE0601">
              <w:rPr>
                <w:b/>
                <w:shd w:val="clear" w:color="auto" w:fill="D9D9D9" w:themeFill="background1" w:themeFillShade="D9"/>
              </w:rPr>
              <w:t>ACHMENTS</w:t>
            </w:r>
          </w:p>
        </w:tc>
      </w:tr>
      <w:tr w:rsidR="002C39E3" w:rsidTr="00F15F17">
        <w:trPr>
          <w:trHeight w:val="567"/>
        </w:trPr>
        <w:tc>
          <w:tcPr>
            <w:tcW w:w="9900" w:type="dxa"/>
            <w:vAlign w:val="center"/>
          </w:tcPr>
          <w:p w:rsidR="008D1283" w:rsidRPr="00985E76" w:rsidRDefault="0061042B" w:rsidP="0061042B">
            <w:pPr>
              <w:spacing w:before="120" w:after="120"/>
            </w:pPr>
            <w:r w:rsidRPr="005C77CC">
              <w:rPr>
                <w:i/>
              </w:rPr>
              <w:t xml:space="preserve">Materials may be attached to papers, however, they must be provided for information only for reading at the option of the </w:t>
            </w:r>
            <w:r>
              <w:rPr>
                <w:i/>
              </w:rPr>
              <w:t xml:space="preserve">Academic Board </w:t>
            </w:r>
            <w:r w:rsidRPr="005C77CC">
              <w:rPr>
                <w:i/>
              </w:rPr>
              <w:t xml:space="preserve">member. </w:t>
            </w:r>
            <w:r>
              <w:rPr>
                <w:i/>
              </w:rPr>
              <w:t>They must not be referred to in the Executive Summary, or contain matter integral to the outcome sought.</w:t>
            </w:r>
          </w:p>
        </w:tc>
      </w:tr>
      <w:tr w:rsidR="00AD2460" w:rsidTr="00AD2460">
        <w:tc>
          <w:tcPr>
            <w:tcW w:w="9900" w:type="dxa"/>
            <w:vAlign w:val="center"/>
          </w:tcPr>
          <w:p w:rsidR="00926309" w:rsidRDefault="00AD2460" w:rsidP="0061042B">
            <w:pPr>
              <w:spacing w:before="120" w:after="120"/>
            </w:pPr>
            <w:r>
              <w:rPr>
                <w:b/>
              </w:rPr>
              <w:t>Submitted</w:t>
            </w:r>
            <w:r w:rsidRPr="00171C55">
              <w:rPr>
                <w:b/>
              </w:rPr>
              <w:t xml:space="preserve"> by:</w:t>
            </w:r>
            <w:r w:rsidR="008F72E9">
              <w:rPr>
                <w:b/>
              </w:rPr>
              <w:t xml:space="preserve"> </w:t>
            </w:r>
          </w:p>
          <w:p w:rsidR="0061042B" w:rsidRDefault="0061042B" w:rsidP="0061042B">
            <w:pPr>
              <w:spacing w:before="120" w:after="120"/>
            </w:pPr>
            <w:r>
              <w:t>Name:</w:t>
            </w:r>
            <w:r>
              <w:tab/>
            </w:r>
            <w:r w:rsidR="000B760A" w:rsidRPr="000B760A">
              <w:rPr>
                <w:i/>
              </w:rPr>
              <w:t>Papers for Academic Board and its Standing Committees must be submitted by a current member</w:t>
            </w:r>
          </w:p>
          <w:p w:rsidR="0061042B" w:rsidRDefault="0061042B" w:rsidP="0061042B">
            <w:pPr>
              <w:spacing w:before="120" w:after="120"/>
            </w:pPr>
          </w:p>
          <w:p w:rsidR="0061042B" w:rsidRDefault="0061042B" w:rsidP="0061042B">
            <w:pPr>
              <w:spacing w:before="120" w:after="120"/>
            </w:pPr>
            <w:r>
              <w:t>Title:</w:t>
            </w:r>
            <w:r>
              <w:tab/>
            </w:r>
          </w:p>
          <w:p w:rsidR="0061042B" w:rsidRDefault="0061042B" w:rsidP="0061042B">
            <w:pPr>
              <w:spacing w:before="120" w:after="120"/>
            </w:pPr>
          </w:p>
          <w:p w:rsidR="008F72E9" w:rsidRDefault="0061042B" w:rsidP="0061042B">
            <w:pPr>
              <w:spacing w:before="120" w:after="120"/>
            </w:pPr>
            <w:r>
              <w:t>Date:</w:t>
            </w:r>
          </w:p>
        </w:tc>
      </w:tr>
    </w:tbl>
    <w:p w:rsidR="00D7152A" w:rsidRDefault="00D7152A" w:rsidP="00D7152A"/>
    <w:sectPr w:rsidR="00D7152A" w:rsidSect="008219E9">
      <w:pgSz w:w="11906" w:h="16838"/>
      <w:pgMar w:top="867" w:right="1134" w:bottom="851" w:left="1134" w:header="90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601" w:rsidRDefault="00CE0601">
      <w:r>
        <w:separator/>
      </w:r>
    </w:p>
  </w:endnote>
  <w:endnote w:type="continuationSeparator" w:id="0">
    <w:p w:rsidR="00CE0601" w:rsidRDefault="00CE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601" w:rsidRPr="005527D1" w:rsidRDefault="00CE0601" w:rsidP="00A849BC">
    <w:pPr>
      <w:pStyle w:val="Footer"/>
      <w:pBdr>
        <w:top w:val="single" w:sz="4" w:space="1" w:color="auto"/>
      </w:pBdr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84"/>
      <w:gridCol w:w="3285"/>
      <w:gridCol w:w="3285"/>
    </w:tblGrid>
    <w:tr w:rsidR="00CE0601" w:rsidRPr="005527D1" w:rsidTr="003B5D9F">
      <w:tc>
        <w:tcPr>
          <w:tcW w:w="1666" w:type="pct"/>
        </w:tcPr>
        <w:p w:rsidR="00CE0601" w:rsidRDefault="00CE0601" w:rsidP="00D13EA9">
          <w:pPr>
            <w:pStyle w:val="Foot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6192" behindDoc="1" locked="0" layoutInCell="1" allowOverlap="1" wp14:anchorId="0685D647" wp14:editId="577A174A">
                <wp:simplePos x="0" y="0"/>
                <wp:positionH relativeFrom="column">
                  <wp:posOffset>-54610</wp:posOffset>
                </wp:positionH>
                <wp:positionV relativeFrom="paragraph">
                  <wp:posOffset>43815</wp:posOffset>
                </wp:positionV>
                <wp:extent cx="723900" cy="257175"/>
                <wp:effectExtent l="0" t="0" r="0" b="9525"/>
                <wp:wrapNone/>
                <wp:docPr id="7" name="Picture 7" descr="RMIT logo 20mm 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RMIT logo 20mm 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E0601" w:rsidRPr="005527D1" w:rsidRDefault="00CE0601" w:rsidP="00D13EA9">
          <w:pPr>
            <w:pStyle w:val="Footer"/>
          </w:pPr>
        </w:p>
        <w:p w:rsidR="00CE0601" w:rsidRPr="005527D1" w:rsidRDefault="00CE0601" w:rsidP="00D13EA9">
          <w:pPr>
            <w:pStyle w:val="Footer"/>
          </w:pPr>
        </w:p>
        <w:p w:rsidR="00CE0601" w:rsidRPr="005527D1" w:rsidRDefault="00CE0601" w:rsidP="00C51EC3">
          <w:pPr>
            <w:pStyle w:val="Footer"/>
            <w:rPr>
              <w:szCs w:val="12"/>
            </w:rPr>
          </w:pPr>
        </w:p>
      </w:tc>
      <w:tc>
        <w:tcPr>
          <w:tcW w:w="1667" w:type="pct"/>
        </w:tcPr>
        <w:p w:rsidR="00CE0601" w:rsidRDefault="00CE0601" w:rsidP="00D13EA9">
          <w:pPr>
            <w:pStyle w:val="Footer"/>
            <w:jc w:val="center"/>
            <w:rPr>
              <w:szCs w:val="12"/>
            </w:rPr>
          </w:pPr>
        </w:p>
        <w:p w:rsidR="00CE0601" w:rsidRPr="005527D1" w:rsidRDefault="00CE0601" w:rsidP="00D13EA9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:rsidR="00CE0601" w:rsidRDefault="00CE0601" w:rsidP="00D13EA9">
          <w:pPr>
            <w:pStyle w:val="Footer"/>
            <w:jc w:val="right"/>
            <w:rPr>
              <w:szCs w:val="12"/>
            </w:rPr>
          </w:pPr>
        </w:p>
        <w:p w:rsidR="00CE0601" w:rsidRPr="003B5D9F" w:rsidRDefault="00CE0601" w:rsidP="003B5D9F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 w:rsidR="00212A81">
            <w:rPr>
              <w:noProof/>
            </w:rPr>
            <w:t>3</w:t>
          </w:r>
          <w:r w:rsidRPr="005527D1">
            <w:fldChar w:fldCharType="end"/>
          </w:r>
          <w:r w:rsidRPr="005527D1">
            <w:t xml:space="preserve"> of </w:t>
          </w:r>
          <w:r w:rsidR="00024D0D">
            <w:rPr>
              <w:noProof/>
            </w:rPr>
            <w:fldChar w:fldCharType="begin"/>
          </w:r>
          <w:r w:rsidR="00024D0D">
            <w:rPr>
              <w:noProof/>
            </w:rPr>
            <w:instrText xml:space="preserve"> NUMPAGES </w:instrText>
          </w:r>
          <w:r w:rsidR="00024D0D">
            <w:rPr>
              <w:noProof/>
            </w:rPr>
            <w:fldChar w:fldCharType="separate"/>
          </w:r>
          <w:r w:rsidR="00212A81">
            <w:rPr>
              <w:noProof/>
            </w:rPr>
            <w:t>4</w:t>
          </w:r>
          <w:r w:rsidR="00024D0D">
            <w:rPr>
              <w:noProof/>
            </w:rPr>
            <w:fldChar w:fldCharType="end"/>
          </w:r>
        </w:p>
      </w:tc>
    </w:tr>
  </w:tbl>
  <w:p w:rsidR="00CE0601" w:rsidRPr="00A849BC" w:rsidRDefault="00CE0601" w:rsidP="00190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9E9" w:rsidRPr="005527D1" w:rsidRDefault="008219E9" w:rsidP="008219E9">
    <w:pPr>
      <w:pStyle w:val="Footer"/>
      <w:pBdr>
        <w:top w:val="single" w:sz="4" w:space="1" w:color="auto"/>
      </w:pBdr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84"/>
      <w:gridCol w:w="3285"/>
      <w:gridCol w:w="3285"/>
    </w:tblGrid>
    <w:tr w:rsidR="008219E9" w:rsidRPr="005527D1" w:rsidTr="009D3653">
      <w:tc>
        <w:tcPr>
          <w:tcW w:w="1666" w:type="pct"/>
        </w:tcPr>
        <w:p w:rsidR="008219E9" w:rsidRDefault="008219E9" w:rsidP="009D3653">
          <w:pPr>
            <w:pStyle w:val="Foot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01DC6640" wp14:editId="7F4B5C18">
                <wp:simplePos x="0" y="0"/>
                <wp:positionH relativeFrom="column">
                  <wp:posOffset>-54610</wp:posOffset>
                </wp:positionH>
                <wp:positionV relativeFrom="paragraph">
                  <wp:posOffset>43815</wp:posOffset>
                </wp:positionV>
                <wp:extent cx="723900" cy="257175"/>
                <wp:effectExtent l="0" t="0" r="0" b="9525"/>
                <wp:wrapNone/>
                <wp:docPr id="9" name="Picture 9" descr="RMIT logo 20mm 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RMIT logo 20mm 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219E9" w:rsidRPr="005527D1" w:rsidRDefault="008219E9" w:rsidP="009D3653">
          <w:pPr>
            <w:pStyle w:val="Footer"/>
          </w:pPr>
        </w:p>
        <w:p w:rsidR="008219E9" w:rsidRPr="005527D1" w:rsidRDefault="008219E9" w:rsidP="009D3653">
          <w:pPr>
            <w:pStyle w:val="Footer"/>
          </w:pPr>
        </w:p>
        <w:p w:rsidR="008219E9" w:rsidRPr="005527D1" w:rsidRDefault="008219E9" w:rsidP="009D3653">
          <w:pPr>
            <w:pStyle w:val="Footer"/>
            <w:rPr>
              <w:szCs w:val="12"/>
            </w:rPr>
          </w:pPr>
        </w:p>
      </w:tc>
      <w:tc>
        <w:tcPr>
          <w:tcW w:w="1667" w:type="pct"/>
        </w:tcPr>
        <w:p w:rsidR="008219E9" w:rsidRDefault="008219E9" w:rsidP="009D3653">
          <w:pPr>
            <w:pStyle w:val="Footer"/>
            <w:jc w:val="center"/>
            <w:rPr>
              <w:szCs w:val="12"/>
            </w:rPr>
          </w:pPr>
        </w:p>
        <w:p w:rsidR="008219E9" w:rsidRPr="005527D1" w:rsidRDefault="008219E9" w:rsidP="009D3653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:rsidR="008219E9" w:rsidRDefault="008219E9" w:rsidP="009D3653">
          <w:pPr>
            <w:pStyle w:val="Footer"/>
            <w:jc w:val="right"/>
            <w:rPr>
              <w:szCs w:val="12"/>
            </w:rPr>
          </w:pPr>
        </w:p>
        <w:p w:rsidR="008219E9" w:rsidRPr="003B5D9F" w:rsidRDefault="008219E9" w:rsidP="009D3653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 w:rsidR="00212A81">
            <w:rPr>
              <w:noProof/>
            </w:rPr>
            <w:t>1</w:t>
          </w:r>
          <w:r w:rsidRPr="005527D1">
            <w:fldChar w:fldCharType="end"/>
          </w:r>
          <w:r w:rsidRPr="005527D1">
            <w:t xml:space="preserve"> of </w:t>
          </w:r>
          <w:fldSimple w:instr=" NUMPAGES ">
            <w:r w:rsidR="00212A81">
              <w:rPr>
                <w:noProof/>
              </w:rPr>
              <w:t>3</w:t>
            </w:r>
          </w:fldSimple>
        </w:p>
      </w:tc>
    </w:tr>
  </w:tbl>
  <w:p w:rsidR="008219E9" w:rsidRPr="00A849BC" w:rsidRDefault="008219E9" w:rsidP="00821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601" w:rsidRDefault="00CE0601">
      <w:r>
        <w:separator/>
      </w:r>
    </w:p>
  </w:footnote>
  <w:footnote w:type="continuationSeparator" w:id="0">
    <w:p w:rsidR="00CE0601" w:rsidRDefault="00CE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854"/>
    </w:tblGrid>
    <w:tr w:rsidR="00CE0601" w:rsidTr="003B5D9F">
      <w:tc>
        <w:tcPr>
          <w:tcW w:w="5000" w:type="pct"/>
        </w:tcPr>
        <w:p w:rsidR="00CE0601" w:rsidRPr="005E6CC8" w:rsidRDefault="00CE0601" w:rsidP="00B14C87">
          <w:pPr>
            <w:pStyle w:val="Header"/>
            <w:jc w:val="center"/>
            <w:rPr>
              <w:color w:val="FF0000"/>
            </w:rPr>
          </w:pPr>
        </w:p>
      </w:tc>
    </w:tr>
  </w:tbl>
  <w:p w:rsidR="00CE0601" w:rsidRDefault="00CE0601" w:rsidP="003965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D20C5"/>
    <w:multiLevelType w:val="multilevel"/>
    <w:tmpl w:val="1D6ACBE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81E0847"/>
    <w:multiLevelType w:val="hybridMultilevel"/>
    <w:tmpl w:val="8ECE0D90"/>
    <w:lvl w:ilvl="0" w:tplc="8AF20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36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E6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46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ECD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447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04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429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261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CC64248"/>
    <w:multiLevelType w:val="hybridMultilevel"/>
    <w:tmpl w:val="EC88C0D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0FB1896"/>
    <w:multiLevelType w:val="hybridMultilevel"/>
    <w:tmpl w:val="DEA2A5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D76B7B"/>
    <w:multiLevelType w:val="hybridMultilevel"/>
    <w:tmpl w:val="1AD02032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6459E1"/>
    <w:multiLevelType w:val="hybridMultilevel"/>
    <w:tmpl w:val="A49EE0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924E4"/>
    <w:multiLevelType w:val="hybridMultilevel"/>
    <w:tmpl w:val="F702C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A097C"/>
    <w:multiLevelType w:val="hybridMultilevel"/>
    <w:tmpl w:val="062283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C0442"/>
    <w:multiLevelType w:val="hybridMultilevel"/>
    <w:tmpl w:val="003C4B5C"/>
    <w:lvl w:ilvl="0" w:tplc="66C85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1A7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808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88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348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92A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04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1EF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702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8B70903"/>
    <w:multiLevelType w:val="hybridMultilevel"/>
    <w:tmpl w:val="2AB02D1C"/>
    <w:lvl w:ilvl="0" w:tplc="DB7226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A5E671E"/>
    <w:multiLevelType w:val="hybridMultilevel"/>
    <w:tmpl w:val="6F3260E8"/>
    <w:lvl w:ilvl="0" w:tplc="E2F224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304D7"/>
    <w:multiLevelType w:val="hybridMultilevel"/>
    <w:tmpl w:val="ACEE953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34B30"/>
    <w:multiLevelType w:val="hybridMultilevel"/>
    <w:tmpl w:val="F93625C0"/>
    <w:lvl w:ilvl="0" w:tplc="8DCADF0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CE6842"/>
    <w:multiLevelType w:val="hybridMultilevel"/>
    <w:tmpl w:val="DC06906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0494506"/>
    <w:multiLevelType w:val="hybridMultilevel"/>
    <w:tmpl w:val="1F124D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F4B98"/>
    <w:multiLevelType w:val="hybridMultilevel"/>
    <w:tmpl w:val="AD9CD2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927E08"/>
    <w:multiLevelType w:val="hybridMultilevel"/>
    <w:tmpl w:val="7D84D296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7" w15:restartNumberingAfterBreak="0">
    <w:nsid w:val="70497D1E"/>
    <w:multiLevelType w:val="hybridMultilevel"/>
    <w:tmpl w:val="E8688E6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864CB"/>
    <w:multiLevelType w:val="hybridMultilevel"/>
    <w:tmpl w:val="0186F298"/>
    <w:lvl w:ilvl="0" w:tplc="58F65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8AA74">
      <w:start w:val="40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85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2AB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F09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10C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762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FC3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6A8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3670D9C"/>
    <w:multiLevelType w:val="hybridMultilevel"/>
    <w:tmpl w:val="93CEE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76F8D"/>
    <w:multiLevelType w:val="hybridMultilevel"/>
    <w:tmpl w:val="75AA9370"/>
    <w:lvl w:ilvl="0" w:tplc="DE5C1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0A0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9CA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BC9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142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1C4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0ED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65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0C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A002374"/>
    <w:multiLevelType w:val="hybridMultilevel"/>
    <w:tmpl w:val="7E32C20A"/>
    <w:lvl w:ilvl="0" w:tplc="911C4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C0D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A63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66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7ED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C9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F6E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D6E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9EE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B511559"/>
    <w:multiLevelType w:val="hybridMultilevel"/>
    <w:tmpl w:val="3BB03416"/>
    <w:lvl w:ilvl="0" w:tplc="0C090017">
      <w:start w:val="1"/>
      <w:numFmt w:val="lowerLetter"/>
      <w:lvlText w:val="%1)"/>
      <w:lvlJc w:val="left"/>
      <w:pPr>
        <w:ind w:left="915" w:hanging="360"/>
      </w:pPr>
    </w:lvl>
    <w:lvl w:ilvl="1" w:tplc="0C090019" w:tentative="1">
      <w:start w:val="1"/>
      <w:numFmt w:val="lowerLetter"/>
      <w:lvlText w:val="%2."/>
      <w:lvlJc w:val="left"/>
      <w:pPr>
        <w:ind w:left="1635" w:hanging="360"/>
      </w:pPr>
    </w:lvl>
    <w:lvl w:ilvl="2" w:tplc="0C09001B" w:tentative="1">
      <w:start w:val="1"/>
      <w:numFmt w:val="lowerRoman"/>
      <w:lvlText w:val="%3."/>
      <w:lvlJc w:val="right"/>
      <w:pPr>
        <w:ind w:left="2355" w:hanging="180"/>
      </w:pPr>
    </w:lvl>
    <w:lvl w:ilvl="3" w:tplc="0C09000F" w:tentative="1">
      <w:start w:val="1"/>
      <w:numFmt w:val="decimal"/>
      <w:lvlText w:val="%4."/>
      <w:lvlJc w:val="left"/>
      <w:pPr>
        <w:ind w:left="3075" w:hanging="360"/>
      </w:pPr>
    </w:lvl>
    <w:lvl w:ilvl="4" w:tplc="0C090019" w:tentative="1">
      <w:start w:val="1"/>
      <w:numFmt w:val="lowerLetter"/>
      <w:lvlText w:val="%5."/>
      <w:lvlJc w:val="left"/>
      <w:pPr>
        <w:ind w:left="3795" w:hanging="360"/>
      </w:pPr>
    </w:lvl>
    <w:lvl w:ilvl="5" w:tplc="0C09001B" w:tentative="1">
      <w:start w:val="1"/>
      <w:numFmt w:val="lowerRoman"/>
      <w:lvlText w:val="%6."/>
      <w:lvlJc w:val="right"/>
      <w:pPr>
        <w:ind w:left="4515" w:hanging="180"/>
      </w:pPr>
    </w:lvl>
    <w:lvl w:ilvl="6" w:tplc="0C09000F" w:tentative="1">
      <w:start w:val="1"/>
      <w:numFmt w:val="decimal"/>
      <w:lvlText w:val="%7."/>
      <w:lvlJc w:val="left"/>
      <w:pPr>
        <w:ind w:left="5235" w:hanging="360"/>
      </w:pPr>
    </w:lvl>
    <w:lvl w:ilvl="7" w:tplc="0C090019" w:tentative="1">
      <w:start w:val="1"/>
      <w:numFmt w:val="lowerLetter"/>
      <w:lvlText w:val="%8."/>
      <w:lvlJc w:val="left"/>
      <w:pPr>
        <w:ind w:left="5955" w:hanging="360"/>
      </w:pPr>
    </w:lvl>
    <w:lvl w:ilvl="8" w:tplc="0C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6"/>
  </w:num>
  <w:num w:numId="14">
    <w:abstractNumId w:val="12"/>
  </w:num>
  <w:num w:numId="15">
    <w:abstractNumId w:val="26"/>
  </w:num>
  <w:num w:numId="16">
    <w:abstractNumId w:val="19"/>
  </w:num>
  <w:num w:numId="17">
    <w:abstractNumId w:val="20"/>
  </w:num>
  <w:num w:numId="18">
    <w:abstractNumId w:val="21"/>
  </w:num>
  <w:num w:numId="19">
    <w:abstractNumId w:val="24"/>
  </w:num>
  <w:num w:numId="20">
    <w:abstractNumId w:val="15"/>
  </w:num>
  <w:num w:numId="21">
    <w:abstractNumId w:val="18"/>
  </w:num>
  <w:num w:numId="22">
    <w:abstractNumId w:val="11"/>
  </w:num>
  <w:num w:numId="23">
    <w:abstractNumId w:val="31"/>
  </w:num>
  <w:num w:numId="24">
    <w:abstractNumId w:val="30"/>
  </w:num>
  <w:num w:numId="25">
    <w:abstractNumId w:val="28"/>
  </w:num>
  <w:num w:numId="26">
    <w:abstractNumId w:val="13"/>
  </w:num>
  <w:num w:numId="27">
    <w:abstractNumId w:val="25"/>
  </w:num>
  <w:num w:numId="28">
    <w:abstractNumId w:val="17"/>
  </w:num>
  <w:num w:numId="29">
    <w:abstractNumId w:val="22"/>
  </w:num>
  <w:num w:numId="30">
    <w:abstractNumId w:val="32"/>
  </w:num>
  <w:num w:numId="31">
    <w:abstractNumId w:val="27"/>
  </w:num>
  <w:num w:numId="32">
    <w:abstractNumId w:val="2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16"/>
    <w:rsid w:val="00024D0D"/>
    <w:rsid w:val="00030524"/>
    <w:rsid w:val="00061386"/>
    <w:rsid w:val="00071816"/>
    <w:rsid w:val="000933F6"/>
    <w:rsid w:val="000953AA"/>
    <w:rsid w:val="000B760A"/>
    <w:rsid w:val="000D3394"/>
    <w:rsid w:val="000D55DA"/>
    <w:rsid w:val="000F198A"/>
    <w:rsid w:val="000F5D1D"/>
    <w:rsid w:val="00102067"/>
    <w:rsid w:val="00115621"/>
    <w:rsid w:val="00124084"/>
    <w:rsid w:val="00124EBC"/>
    <w:rsid w:val="00152371"/>
    <w:rsid w:val="00153235"/>
    <w:rsid w:val="00173C49"/>
    <w:rsid w:val="001765FB"/>
    <w:rsid w:val="00184F60"/>
    <w:rsid w:val="00190C5E"/>
    <w:rsid w:val="001D1E74"/>
    <w:rsid w:val="001F2B34"/>
    <w:rsid w:val="00212A81"/>
    <w:rsid w:val="00217D5A"/>
    <w:rsid w:val="00224730"/>
    <w:rsid w:val="00227DC4"/>
    <w:rsid w:val="002455D8"/>
    <w:rsid w:val="00251B09"/>
    <w:rsid w:val="002810AA"/>
    <w:rsid w:val="00284C71"/>
    <w:rsid w:val="0029408A"/>
    <w:rsid w:val="002C39E3"/>
    <w:rsid w:val="002F3382"/>
    <w:rsid w:val="00313D78"/>
    <w:rsid w:val="00325834"/>
    <w:rsid w:val="00342EA6"/>
    <w:rsid w:val="00385471"/>
    <w:rsid w:val="0039525A"/>
    <w:rsid w:val="003965EC"/>
    <w:rsid w:val="003B5D9F"/>
    <w:rsid w:val="003C72BD"/>
    <w:rsid w:val="003D1666"/>
    <w:rsid w:val="003D550B"/>
    <w:rsid w:val="003F08B8"/>
    <w:rsid w:val="00400D94"/>
    <w:rsid w:val="00402ABE"/>
    <w:rsid w:val="004136DE"/>
    <w:rsid w:val="00421889"/>
    <w:rsid w:val="004220CA"/>
    <w:rsid w:val="0046406D"/>
    <w:rsid w:val="004C1124"/>
    <w:rsid w:val="004F23E3"/>
    <w:rsid w:val="00532935"/>
    <w:rsid w:val="00543F27"/>
    <w:rsid w:val="005527D1"/>
    <w:rsid w:val="00553209"/>
    <w:rsid w:val="00556684"/>
    <w:rsid w:val="00581CE6"/>
    <w:rsid w:val="005875D8"/>
    <w:rsid w:val="005A30EC"/>
    <w:rsid w:val="005C77CC"/>
    <w:rsid w:val="005D43C8"/>
    <w:rsid w:val="005E6CC8"/>
    <w:rsid w:val="0061042B"/>
    <w:rsid w:val="0061443B"/>
    <w:rsid w:val="0065353E"/>
    <w:rsid w:val="006B3961"/>
    <w:rsid w:val="006C3F43"/>
    <w:rsid w:val="006D389D"/>
    <w:rsid w:val="0072663F"/>
    <w:rsid w:val="007629C5"/>
    <w:rsid w:val="00776730"/>
    <w:rsid w:val="00782371"/>
    <w:rsid w:val="007B2C4D"/>
    <w:rsid w:val="007C74B5"/>
    <w:rsid w:val="007D76A8"/>
    <w:rsid w:val="008219E9"/>
    <w:rsid w:val="008B1699"/>
    <w:rsid w:val="008B5E4C"/>
    <w:rsid w:val="008C26D5"/>
    <w:rsid w:val="008C3E5D"/>
    <w:rsid w:val="008D1283"/>
    <w:rsid w:val="008D1C4A"/>
    <w:rsid w:val="008E45ED"/>
    <w:rsid w:val="008F72E9"/>
    <w:rsid w:val="009231DC"/>
    <w:rsid w:val="00926309"/>
    <w:rsid w:val="00937864"/>
    <w:rsid w:val="00957455"/>
    <w:rsid w:val="00985E76"/>
    <w:rsid w:val="009B5BDF"/>
    <w:rsid w:val="009F7643"/>
    <w:rsid w:val="00A448D1"/>
    <w:rsid w:val="00A51E16"/>
    <w:rsid w:val="00A7295E"/>
    <w:rsid w:val="00A81202"/>
    <w:rsid w:val="00A849BC"/>
    <w:rsid w:val="00A915DB"/>
    <w:rsid w:val="00AA417D"/>
    <w:rsid w:val="00AC01CE"/>
    <w:rsid w:val="00AD2460"/>
    <w:rsid w:val="00AF44EC"/>
    <w:rsid w:val="00B04811"/>
    <w:rsid w:val="00B12A14"/>
    <w:rsid w:val="00B14C87"/>
    <w:rsid w:val="00B15FC4"/>
    <w:rsid w:val="00B265E8"/>
    <w:rsid w:val="00B3106F"/>
    <w:rsid w:val="00B4447B"/>
    <w:rsid w:val="00B84DBC"/>
    <w:rsid w:val="00BA13F0"/>
    <w:rsid w:val="00BE18B6"/>
    <w:rsid w:val="00C15B1F"/>
    <w:rsid w:val="00C26AF5"/>
    <w:rsid w:val="00C51EC3"/>
    <w:rsid w:val="00C97552"/>
    <w:rsid w:val="00CE0601"/>
    <w:rsid w:val="00CE446D"/>
    <w:rsid w:val="00D10DFF"/>
    <w:rsid w:val="00D13EA9"/>
    <w:rsid w:val="00D1416F"/>
    <w:rsid w:val="00D7152A"/>
    <w:rsid w:val="00D749A0"/>
    <w:rsid w:val="00D7734C"/>
    <w:rsid w:val="00D843CA"/>
    <w:rsid w:val="00DD0F44"/>
    <w:rsid w:val="00DD7172"/>
    <w:rsid w:val="00DE714A"/>
    <w:rsid w:val="00E53FDB"/>
    <w:rsid w:val="00E91885"/>
    <w:rsid w:val="00EF5800"/>
    <w:rsid w:val="00F15F17"/>
    <w:rsid w:val="00F32D12"/>
    <w:rsid w:val="00F53EF5"/>
    <w:rsid w:val="00F53FC5"/>
    <w:rsid w:val="00F57EA1"/>
    <w:rsid w:val="00F77B66"/>
    <w:rsid w:val="00F93965"/>
    <w:rsid w:val="00F96DCF"/>
    <w:rsid w:val="00FB1581"/>
    <w:rsid w:val="00FD2D7B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docId w15:val="{F07E3329-7856-4D1C-8D13-BB0B0608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3961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EF5800"/>
    <w:pPr>
      <w:keepNext/>
      <w:numPr>
        <w:numId w:val="1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5800"/>
    <w:pPr>
      <w:keepNext/>
      <w:numPr>
        <w:ilvl w:val="1"/>
        <w:numId w:val="11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5800"/>
    <w:pPr>
      <w:keepNext/>
      <w:numPr>
        <w:ilvl w:val="2"/>
        <w:numId w:val="11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5800"/>
    <w:pPr>
      <w:keepNext/>
      <w:numPr>
        <w:ilvl w:val="3"/>
        <w:numId w:val="11"/>
      </w:numPr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776730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76730"/>
    <w:pPr>
      <w:numPr>
        <w:ilvl w:val="5"/>
        <w:numId w:val="1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776730"/>
    <w:pPr>
      <w:numPr>
        <w:ilvl w:val="6"/>
        <w:numId w:val="1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776730"/>
    <w:pPr>
      <w:numPr>
        <w:ilvl w:val="7"/>
        <w:numId w:val="1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76730"/>
    <w:pPr>
      <w:numPr>
        <w:ilvl w:val="8"/>
        <w:numId w:val="1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5621"/>
    <w:rPr>
      <w:sz w:val="12"/>
    </w:rPr>
  </w:style>
  <w:style w:type="paragraph" w:styleId="Footer">
    <w:name w:val="footer"/>
    <w:basedOn w:val="Normal"/>
    <w:rsid w:val="00115621"/>
    <w:rPr>
      <w:sz w:val="1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table" w:styleId="TableGrid">
    <w:name w:val="Table Grid"/>
    <w:basedOn w:val="TableNormal"/>
    <w:rsid w:val="0058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E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E4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446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C3F43"/>
    <w:pPr>
      <w:spacing w:after="192"/>
    </w:pPr>
    <w:rPr>
      <w:rFonts w:ascii="Times New Roman" w:hAnsi="Times New Roman" w:cs="Times New Roman"/>
      <w:color w:val="2C2C2C"/>
      <w:sz w:val="24"/>
      <w:szCs w:val="24"/>
      <w:lang w:eastAsia="en-AU"/>
    </w:rPr>
  </w:style>
  <w:style w:type="paragraph" w:customStyle="1" w:styleId="indentpara">
    <w:name w:val="indentpara"/>
    <w:basedOn w:val="Normal"/>
    <w:rsid w:val="006C3F43"/>
    <w:pPr>
      <w:spacing w:after="192"/>
      <w:ind w:left="375"/>
    </w:pPr>
    <w:rPr>
      <w:rFonts w:ascii="Times New Roman" w:hAnsi="Times New Roman" w:cs="Times New Roman"/>
      <w:color w:val="2C2C2C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5A30EC"/>
  </w:style>
  <w:style w:type="character" w:styleId="Hyperlink">
    <w:name w:val="Hyperlink"/>
    <w:basedOn w:val="DefaultParagraphFont"/>
    <w:rsid w:val="008F7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43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7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0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3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77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45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9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187A-3C6A-4C7F-980C-FB524FB2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Report</vt:lpstr>
    </vt:vector>
  </TitlesOfParts>
  <Company>Chancellery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Report</dc:title>
  <dc:subject>Subject of Report</dc:subject>
  <dc:creator>Michelle Langrell</dc:creator>
  <cp:lastModifiedBy>Linda Schalken</cp:lastModifiedBy>
  <cp:revision>2</cp:revision>
  <cp:lastPrinted>2015-06-12T03:27:00Z</cp:lastPrinted>
  <dcterms:created xsi:type="dcterms:W3CDTF">2019-03-08T00:06:00Z</dcterms:created>
  <dcterms:modified xsi:type="dcterms:W3CDTF">2019-03-08T00:06:00Z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TRIM</vt:lpwstr>
  </property>
  <property fmtid="{D5CDD505-2E9C-101B-9397-08002B2CF9AE}" pid="3" name="Document number">
    <vt:lpwstr>0.1</vt:lpwstr>
  </property>
  <property fmtid="{D5CDD505-2E9C-101B-9397-08002B2CF9AE}" pid="4" name="Status">
    <vt:lpwstr>DRAFT</vt:lpwstr>
  </property>
  <property fmtid="{D5CDD505-2E9C-101B-9397-08002B2CF9AE}" pid="5" name="Classification">
    <vt:lpwstr>Unclassified</vt:lpwstr>
  </property>
  <property fmtid="{D5CDD505-2E9C-101B-9397-08002B2CF9AE}" pid="6" name="Month">
    <vt:lpwstr>Month</vt:lpwstr>
  </property>
  <property fmtid="{D5CDD505-2E9C-101B-9397-08002B2CF9AE}" pid="7" name="Year">
    <vt:lpwstr>Year</vt:lpwstr>
  </property>
  <property fmtid="{D5CDD505-2E9C-101B-9397-08002B2CF9AE}" pid="8" name="Destination">
    <vt:lpwstr>(e.g. Academic Board, Council, VCEM)</vt:lpwstr>
  </property>
  <property fmtid="{D5CDD505-2E9C-101B-9397-08002B2CF9AE}" pid="9" name="MeetingRef">
    <vt:lpwstr>NIL</vt:lpwstr>
  </property>
</Properties>
</file>