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5" w:rsidRDefault="00EC72E5" w:rsidP="00EC72E5">
      <w:pPr>
        <w:pStyle w:val="Heading1"/>
        <w:jc w:val="center"/>
        <w:rPr>
          <w:color w:val="auto"/>
        </w:rPr>
      </w:pPr>
      <w:r w:rsidRPr="00EC72E5">
        <w:rPr>
          <w:color w:val="auto"/>
        </w:rPr>
        <w:t>RMIT Library and Student Success Snapshot 2017</w:t>
      </w:r>
    </w:p>
    <w:p w:rsidR="00EC72E5" w:rsidRDefault="00EC72E5" w:rsidP="00EC72E5"/>
    <w:p w:rsidR="00EC72E5" w:rsidRDefault="00EC72E5" w:rsidP="00EC72E5">
      <w:pPr>
        <w:pStyle w:val="Heading2"/>
      </w:pPr>
      <w:r>
        <w:t>Visits</w:t>
      </w:r>
    </w:p>
    <w:p w:rsidR="00EC72E5" w:rsidRDefault="00EC72E5" w:rsidP="00EC72E5">
      <w:pPr>
        <w:spacing w:after="0" w:line="240" w:lineRule="auto"/>
      </w:pPr>
      <w:r>
        <w:t>Visits in person – 1,892,472 (-8%)</w:t>
      </w:r>
    </w:p>
    <w:p w:rsidR="00EC72E5" w:rsidRDefault="00EC72E5" w:rsidP="00EC72E5">
      <w:pPr>
        <w:spacing w:after="0" w:line="240" w:lineRule="auto"/>
      </w:pPr>
      <w:r>
        <w:t>Visits via the website – 1,999,273 (+7%)</w:t>
      </w:r>
    </w:p>
    <w:p w:rsidR="00EC72E5" w:rsidRDefault="00EC72E5" w:rsidP="00EC72E5">
      <w:pPr>
        <w:spacing w:after="0" w:line="240" w:lineRule="auto"/>
      </w:pPr>
    </w:p>
    <w:p w:rsidR="00EC72E5" w:rsidRDefault="00EC72E5" w:rsidP="00EC72E5">
      <w:pPr>
        <w:pStyle w:val="Heading2"/>
      </w:pPr>
      <w:r>
        <w:t>Satisfaction ratings</w:t>
      </w:r>
    </w:p>
    <w:p w:rsidR="00EC72E5" w:rsidRDefault="00EC72E5" w:rsidP="00EC72E5">
      <w:pPr>
        <w:spacing w:after="0" w:line="240" w:lineRule="auto"/>
      </w:pPr>
      <w:r>
        <w:t xml:space="preserve">Library Happy or Not – 88% positive </w:t>
      </w:r>
    </w:p>
    <w:p w:rsidR="00EC72E5" w:rsidRDefault="00EC72E5" w:rsidP="00EC72E5">
      <w:pPr>
        <w:spacing w:after="0" w:line="240" w:lineRule="auto"/>
      </w:pPr>
      <w:r>
        <w:t xml:space="preserve">SLC Student Satisfaction Survey – 90% positive </w:t>
      </w:r>
    </w:p>
    <w:p w:rsidR="00EC72E5" w:rsidRDefault="00EC72E5" w:rsidP="00EC72E5">
      <w:pPr>
        <w:spacing w:after="0" w:line="240" w:lineRule="auto"/>
      </w:pPr>
      <w:r>
        <w:t xml:space="preserve">LibraryQuest orientation – 90% positive </w:t>
      </w:r>
    </w:p>
    <w:p w:rsidR="00CC6906" w:rsidRDefault="00CC6906" w:rsidP="00EC72E5">
      <w:pPr>
        <w:spacing w:after="0" w:line="240" w:lineRule="auto"/>
      </w:pPr>
      <w:r>
        <w:t>Learning Lab – 88% positive</w:t>
      </w:r>
    </w:p>
    <w:p w:rsidR="00EC72E5" w:rsidRDefault="00EC72E5" w:rsidP="00EC72E5">
      <w:pPr>
        <w:spacing w:after="0" w:line="240" w:lineRule="auto"/>
      </w:pPr>
    </w:p>
    <w:p w:rsidR="00EC72E5" w:rsidRDefault="00EC72E5" w:rsidP="00EC72E5">
      <w:pPr>
        <w:pStyle w:val="Heading2"/>
      </w:pPr>
      <w:r>
        <w:t>Enquiry services</w:t>
      </w:r>
    </w:p>
    <w:p w:rsidR="00EC72E5" w:rsidRDefault="00EC72E5" w:rsidP="00EC72E5">
      <w:pPr>
        <w:spacing w:after="0" w:line="240" w:lineRule="auto"/>
      </w:pPr>
      <w:r>
        <w:t>Library enquiries (total) – 153,668 (-6%)</w:t>
      </w:r>
    </w:p>
    <w:p w:rsidR="00EC72E5" w:rsidRDefault="00EC72E5" w:rsidP="00EC72E5">
      <w:pPr>
        <w:spacing w:after="0" w:line="240" w:lineRule="auto"/>
      </w:pPr>
      <w:r>
        <w:t xml:space="preserve">Ask </w:t>
      </w:r>
      <w:proofErr w:type="gramStart"/>
      <w:r>
        <w:t>a Librarian enquiries</w:t>
      </w:r>
      <w:proofErr w:type="gramEnd"/>
      <w:r>
        <w:t xml:space="preserve"> (chat) </w:t>
      </w:r>
      <w:r w:rsidR="00EE1A82">
        <w:t>–</w:t>
      </w:r>
      <w:r>
        <w:t xml:space="preserve"> </w:t>
      </w:r>
      <w:r w:rsidR="00EE1A82">
        <w:t>11,176 (+72%)</w:t>
      </w:r>
    </w:p>
    <w:p w:rsidR="00B20A9E" w:rsidRDefault="00B20A9E" w:rsidP="00EC72E5">
      <w:pPr>
        <w:spacing w:after="0" w:line="240" w:lineRule="auto"/>
      </w:pPr>
      <w:r>
        <w:t>Liaison enquiries – 10,949 (+19%)</w:t>
      </w:r>
    </w:p>
    <w:p w:rsidR="00EE1A82" w:rsidRDefault="00EE1A82" w:rsidP="00EC72E5">
      <w:pPr>
        <w:spacing w:after="0" w:line="240" w:lineRule="auto"/>
      </w:pPr>
    </w:p>
    <w:p w:rsidR="00EE1A82" w:rsidRDefault="00EE1A82" w:rsidP="00EE1A82">
      <w:pPr>
        <w:pStyle w:val="Heading2"/>
      </w:pPr>
      <w:r>
        <w:t>Learning support</w:t>
      </w:r>
    </w:p>
    <w:p w:rsidR="00EC72E5" w:rsidRDefault="00892A7B" w:rsidP="00892A7B">
      <w:pPr>
        <w:spacing w:after="0" w:line="240" w:lineRule="auto"/>
      </w:pPr>
      <w:r>
        <w:t xml:space="preserve">Face-to-face workshops, </w:t>
      </w:r>
      <w:bookmarkStart w:id="0" w:name="_GoBack"/>
      <w:bookmarkEnd w:id="0"/>
      <w:r>
        <w:t xml:space="preserve">drop-in and consultations – 32,164 participants </w:t>
      </w:r>
    </w:p>
    <w:p w:rsidR="00892A7B" w:rsidRDefault="00892A7B" w:rsidP="00892A7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Drop In sessions  - 10,303 </w:t>
      </w:r>
    </w:p>
    <w:p w:rsidR="00892A7B" w:rsidRDefault="00892A7B" w:rsidP="00892A7B">
      <w:pPr>
        <w:pStyle w:val="ListParagraph"/>
        <w:numPr>
          <w:ilvl w:val="0"/>
          <w:numId w:val="2"/>
        </w:numPr>
        <w:spacing w:after="0" w:line="240" w:lineRule="auto"/>
      </w:pPr>
      <w:r>
        <w:t>Information Literacy training – 19,711</w:t>
      </w:r>
    </w:p>
    <w:p w:rsidR="00892A7B" w:rsidRDefault="00892A7B" w:rsidP="00892A7B">
      <w:pPr>
        <w:spacing w:after="0" w:line="240" w:lineRule="auto"/>
      </w:pPr>
      <w:r>
        <w:t>Maths Ready Online Quiz – 4,784 participants</w:t>
      </w:r>
    </w:p>
    <w:p w:rsidR="00892A7B" w:rsidRDefault="00892A7B" w:rsidP="00892A7B">
      <w:pPr>
        <w:spacing w:after="0" w:line="240" w:lineRule="auto"/>
      </w:pPr>
      <w:r>
        <w:t xml:space="preserve">Learning Lab – </w:t>
      </w:r>
    </w:p>
    <w:p w:rsidR="00892A7B" w:rsidRDefault="00CC6906" w:rsidP="00892A7B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892A7B">
        <w:t>age views</w:t>
      </w:r>
      <w:r>
        <w:t xml:space="preserve"> - 1,074,028</w:t>
      </w:r>
      <w:r w:rsidR="00892A7B">
        <w:t xml:space="preserve"> (+</w:t>
      </w:r>
      <w:r>
        <w:t>23%)</w:t>
      </w:r>
    </w:p>
    <w:p w:rsidR="00CC6906" w:rsidRDefault="00CC6906" w:rsidP="00892A7B">
      <w:pPr>
        <w:pStyle w:val="ListParagraph"/>
        <w:numPr>
          <w:ilvl w:val="0"/>
          <w:numId w:val="3"/>
        </w:numPr>
        <w:spacing w:after="0" w:line="240" w:lineRule="auto"/>
      </w:pPr>
      <w:r>
        <w:t>Unique visits – 198,486</w:t>
      </w:r>
    </w:p>
    <w:p w:rsidR="00892A7B" w:rsidRDefault="00892A7B" w:rsidP="00892A7B">
      <w:pPr>
        <w:spacing w:after="0" w:line="240" w:lineRule="auto"/>
      </w:pPr>
    </w:p>
    <w:p w:rsidR="00EC72E5" w:rsidRDefault="00CC6906" w:rsidP="00CC6906">
      <w:pPr>
        <w:pStyle w:val="Heading2"/>
      </w:pPr>
      <w:r>
        <w:t>Research support</w:t>
      </w:r>
    </w:p>
    <w:p w:rsidR="00CC6906" w:rsidRDefault="00CC6906" w:rsidP="00CC6906">
      <w:pPr>
        <w:spacing w:after="0" w:line="240" w:lineRule="auto"/>
      </w:pPr>
      <w:r>
        <w:t>RMIT Research Repository</w:t>
      </w:r>
    </w:p>
    <w:p w:rsidR="00CC6906" w:rsidRDefault="00CC6906" w:rsidP="00CC6906">
      <w:pPr>
        <w:pStyle w:val="ListParagraph"/>
        <w:numPr>
          <w:ilvl w:val="0"/>
          <w:numId w:val="4"/>
        </w:numPr>
        <w:spacing w:after="0" w:line="240" w:lineRule="auto"/>
      </w:pPr>
      <w:r>
        <w:t>Abstracts viewed – 1,358,444 (+46%)</w:t>
      </w:r>
    </w:p>
    <w:p w:rsidR="00CC6906" w:rsidRDefault="00CC6906" w:rsidP="00CC6906">
      <w:pPr>
        <w:pStyle w:val="ListParagraph"/>
        <w:numPr>
          <w:ilvl w:val="0"/>
          <w:numId w:val="4"/>
        </w:numPr>
        <w:spacing w:after="0" w:line="240" w:lineRule="auto"/>
      </w:pPr>
      <w:r>
        <w:t>Full-text downloads – 735,890 (+11%)</w:t>
      </w:r>
    </w:p>
    <w:p w:rsidR="00CC6906" w:rsidRDefault="00CC6906" w:rsidP="00CC6906">
      <w:pPr>
        <w:spacing w:after="0" w:line="240" w:lineRule="auto"/>
      </w:pPr>
    </w:p>
    <w:p w:rsidR="008775EA" w:rsidRDefault="008775EA" w:rsidP="008775EA">
      <w:pPr>
        <w:pStyle w:val="Heading2"/>
      </w:pPr>
      <w:r>
        <w:t>Collections</w:t>
      </w:r>
    </w:p>
    <w:p w:rsidR="008775EA" w:rsidRDefault="008775EA" w:rsidP="008775EA">
      <w:pPr>
        <w:spacing w:after="0" w:line="240" w:lineRule="auto"/>
      </w:pPr>
      <w:r>
        <w:t>88% of budget spent on electronic resources</w:t>
      </w:r>
    </w:p>
    <w:p w:rsidR="008775EA" w:rsidRDefault="008775EA" w:rsidP="008775EA">
      <w:pPr>
        <w:spacing w:after="0" w:line="240" w:lineRule="auto"/>
      </w:pPr>
      <w:proofErr w:type="gramStart"/>
      <w:r>
        <w:t>e-Book</w:t>
      </w:r>
      <w:proofErr w:type="gramEnd"/>
      <w:r>
        <w:t xml:space="preserve"> </w:t>
      </w:r>
      <w:r w:rsidR="009A5B71">
        <w:t xml:space="preserve">usage (chapters and sections) </w:t>
      </w:r>
      <w:r>
        <w:t>– 5,579,107 (+164%)</w:t>
      </w:r>
    </w:p>
    <w:p w:rsidR="008775EA" w:rsidRDefault="008775EA" w:rsidP="008775EA">
      <w:pPr>
        <w:spacing w:after="0" w:line="240" w:lineRule="auto"/>
      </w:pPr>
      <w:r>
        <w:t xml:space="preserve">Database </w:t>
      </w:r>
      <w:r w:rsidR="009A5B71">
        <w:t>usage (</w:t>
      </w:r>
      <w:r>
        <w:t>searches and views</w:t>
      </w:r>
      <w:r w:rsidR="009A5B71">
        <w:t>)</w:t>
      </w:r>
      <w:r>
        <w:t xml:space="preserve"> – 1,160,670 (+8%)</w:t>
      </w:r>
    </w:p>
    <w:p w:rsidR="008775EA" w:rsidRDefault="008775EA" w:rsidP="008775EA">
      <w:pPr>
        <w:spacing w:after="0" w:line="240" w:lineRule="auto"/>
      </w:pPr>
      <w:r>
        <w:t>Streaming video views – 687,175 (+21%)</w:t>
      </w:r>
    </w:p>
    <w:p w:rsidR="008775EA" w:rsidRDefault="009A5B71" w:rsidP="008775EA">
      <w:pPr>
        <w:spacing w:after="0" w:line="240" w:lineRule="auto"/>
      </w:pPr>
      <w:r>
        <w:t>L</w:t>
      </w:r>
      <w:r w:rsidR="008775EA">
        <w:t xml:space="preserve">oans </w:t>
      </w:r>
    </w:p>
    <w:p w:rsidR="008775EA" w:rsidRDefault="008775EA" w:rsidP="008775EA">
      <w:pPr>
        <w:pStyle w:val="ListParagraph"/>
        <w:numPr>
          <w:ilvl w:val="0"/>
          <w:numId w:val="5"/>
        </w:numPr>
        <w:spacing w:after="0" w:line="240" w:lineRule="auto"/>
      </w:pPr>
      <w:r>
        <w:t>Total – 209,932</w:t>
      </w:r>
    </w:p>
    <w:p w:rsidR="008775EA" w:rsidRPr="008775EA" w:rsidRDefault="008775EA" w:rsidP="008775EA">
      <w:pPr>
        <w:pStyle w:val="ListParagraph"/>
        <w:numPr>
          <w:ilvl w:val="0"/>
          <w:numId w:val="5"/>
        </w:numPr>
        <w:spacing w:after="0" w:line="240" w:lineRule="auto"/>
      </w:pPr>
      <w:r>
        <w:t>First time loans – 126,335 (-</w:t>
      </w:r>
      <w:r w:rsidR="00573649">
        <w:t>22%)</w:t>
      </w:r>
    </w:p>
    <w:sectPr w:rsidR="008775EA" w:rsidRPr="00877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858"/>
    <w:multiLevelType w:val="hybridMultilevel"/>
    <w:tmpl w:val="BFF6F560"/>
    <w:lvl w:ilvl="0" w:tplc="37228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2B7A"/>
    <w:multiLevelType w:val="hybridMultilevel"/>
    <w:tmpl w:val="52342232"/>
    <w:lvl w:ilvl="0" w:tplc="37228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7AD4"/>
    <w:multiLevelType w:val="hybridMultilevel"/>
    <w:tmpl w:val="CB448B90"/>
    <w:lvl w:ilvl="0" w:tplc="37228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F3553"/>
    <w:multiLevelType w:val="hybridMultilevel"/>
    <w:tmpl w:val="C8F4E47A"/>
    <w:lvl w:ilvl="0" w:tplc="37228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8106A"/>
    <w:multiLevelType w:val="hybridMultilevel"/>
    <w:tmpl w:val="B4D4B768"/>
    <w:lvl w:ilvl="0" w:tplc="37228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D"/>
    <w:rsid w:val="001E55B4"/>
    <w:rsid w:val="001E7251"/>
    <w:rsid w:val="00355AFD"/>
    <w:rsid w:val="00567AD9"/>
    <w:rsid w:val="00573649"/>
    <w:rsid w:val="008775EA"/>
    <w:rsid w:val="00892A7B"/>
    <w:rsid w:val="009A5B71"/>
    <w:rsid w:val="00B20A9E"/>
    <w:rsid w:val="00B62E1D"/>
    <w:rsid w:val="00CC6906"/>
    <w:rsid w:val="00EC72E5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C563-80C3-4BC3-B685-5F5CBCF4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Wright</dc:creator>
  <cp:lastModifiedBy>Deborah Wright</cp:lastModifiedBy>
  <cp:revision>2</cp:revision>
  <dcterms:created xsi:type="dcterms:W3CDTF">2018-04-05T03:45:00Z</dcterms:created>
  <dcterms:modified xsi:type="dcterms:W3CDTF">2018-04-05T03:45:00Z</dcterms:modified>
</cp:coreProperties>
</file>